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4D" w:rsidRPr="00CC354D" w:rsidRDefault="00CC354D" w:rsidP="00CC354D">
      <w:pPr>
        <w:shd w:val="clear" w:color="auto" w:fill="FFFFFF"/>
        <w:spacing w:before="150" w:after="150" w:line="480" w:lineRule="atLeast"/>
        <w:outlineLvl w:val="1"/>
        <w:rPr>
          <w:rFonts w:ascii="inherit" w:eastAsia="Times New Roman" w:hAnsi="inherit" w:cs="Helvetica"/>
          <w:color w:val="333333"/>
          <w:spacing w:val="-15"/>
          <w:sz w:val="45"/>
          <w:szCs w:val="45"/>
        </w:rPr>
      </w:pPr>
      <w:r w:rsidRPr="00CC354D">
        <w:rPr>
          <w:rFonts w:ascii="inherit" w:eastAsia="Times New Roman" w:hAnsi="inherit" w:cs="Helvetica"/>
          <w:color w:val="333333"/>
          <w:spacing w:val="-15"/>
          <w:sz w:val="45"/>
          <w:szCs w:val="45"/>
        </w:rPr>
        <w:t>Сведения за 2022 год</w:t>
      </w:r>
    </w:p>
    <w:p w:rsidR="00CC354D" w:rsidRPr="00CC354D" w:rsidRDefault="00CC354D" w:rsidP="00CC3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C354D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 </w:t>
      </w:r>
      <w:hyperlink r:id="rId5" w:history="1">
        <w:r w:rsidRPr="00CC354D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Указом Президента Российской Федерации от 29.12.2022 № 968</w:t>
        </w:r>
      </w:hyperlink>
      <w:r w:rsidRPr="00CC354D">
        <w:rPr>
          <w:rFonts w:ascii="Times New Roman" w:eastAsia="Times New Roman" w:hAnsi="Times New Roman" w:cs="Times New Roman"/>
          <w:color w:val="333333"/>
          <w:sz w:val="28"/>
          <w:szCs w:val="28"/>
        </w:rPr>
        <w:t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 </w:t>
      </w:r>
      <w:hyperlink r:id="rId6" w:history="1">
        <w:r w:rsidRPr="00CC354D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инструктивно-методическими материалами по вопросам реализации данного Указа</w:t>
        </w:r>
      </w:hyperlink>
      <w:r w:rsidRPr="00CC354D">
        <w:rPr>
          <w:rFonts w:ascii="Times New Roman" w:eastAsia="Times New Roman" w:hAnsi="Times New Roman" w:cs="Times New Roman"/>
          <w:color w:val="333333"/>
          <w:sz w:val="28"/>
          <w:szCs w:val="28"/>
        </w:rPr>
        <w:t>, подготовленными Министерством труда и социальной защиты Российской Федерации, размещение в информационно-телекоммуникационной сети «Интернет» сведений о доходах, расходах, об имуществе и обязательствах имущественного</w:t>
      </w:r>
      <w:proofErr w:type="gramEnd"/>
      <w:r w:rsidRPr="00CC35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характера,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публичных должностных лиц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Федерации.</w:t>
      </w:r>
    </w:p>
    <w:p w:rsidR="00CC354D" w:rsidRDefault="00CC354D" w:rsidP="00CC35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CC354D" w:rsidRDefault="00CC354D" w:rsidP="00CC354D">
      <w:pPr>
        <w:pStyle w:val="Default"/>
        <w:jc w:val="center"/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lastRenderedPageBreak/>
        <w:t>Обобщенная информация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об исполнении (о ненадлежащем исполнении)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лицами, замещающими муниципальные должности депутата представительного органа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муниципального образования, обязанности представить сведения о доходах, расходах,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об имуществе и обязательствах имущественного характера за 2022 год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Сельского поселения «Великовисочный сельсовет» Заполярного района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Ненецкого автономного округа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______________________________________________________________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  <w:r>
        <w:rPr>
          <w:color w:val="323232"/>
          <w:sz w:val="20"/>
          <w:szCs w:val="20"/>
        </w:rPr>
        <w:t>(наименование представительного органа муниципального образования Ненецкого автономного округа)</w:t>
      </w:r>
    </w:p>
    <w:p w:rsidR="00CC354D" w:rsidRDefault="00CC354D" w:rsidP="00CC354D">
      <w:pPr>
        <w:pStyle w:val="Default"/>
        <w:jc w:val="center"/>
        <w:rPr>
          <w:color w:val="3232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3682"/>
        <w:gridCol w:w="3682"/>
        <w:gridCol w:w="3682"/>
      </w:tblGrid>
      <w:tr w:rsidR="00CC354D" w:rsidTr="00CC354D">
        <w:tblPrEx>
          <w:tblCellMar>
            <w:top w:w="0" w:type="dxa"/>
            <w:bottom w:w="0" w:type="dxa"/>
          </w:tblCellMar>
        </w:tblPrEx>
        <w:trPr>
          <w:trHeight w:val="2453"/>
        </w:trPr>
        <w:tc>
          <w:tcPr>
            <w:tcW w:w="3682" w:type="dxa"/>
          </w:tcPr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Количество лиц, замещающих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муниципальные должности депутата представительного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органа муниципального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образования</w:t>
            </w:r>
          </w:p>
        </w:tc>
        <w:tc>
          <w:tcPr>
            <w:tcW w:w="3682" w:type="dxa"/>
          </w:tcPr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Количество лиц, замещающих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муниципальные должности депутата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представительного органа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муниципального образования,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proofErr w:type="gramStart"/>
            <w:r>
              <w:rPr>
                <w:color w:val="323232"/>
                <w:sz w:val="23"/>
                <w:szCs w:val="23"/>
              </w:rPr>
              <w:t>исполнивших</w:t>
            </w:r>
            <w:proofErr w:type="gramEnd"/>
            <w:r>
              <w:rPr>
                <w:color w:val="323232"/>
                <w:sz w:val="23"/>
                <w:szCs w:val="23"/>
              </w:rPr>
              <w:t xml:space="preserve"> обязанность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по представлению сведений о доходах,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proofErr w:type="gramStart"/>
            <w:r>
              <w:rPr>
                <w:color w:val="323232"/>
                <w:sz w:val="23"/>
                <w:szCs w:val="23"/>
              </w:rPr>
              <w:t>расходах</w:t>
            </w:r>
            <w:proofErr w:type="gramEnd"/>
            <w:r>
              <w:rPr>
                <w:color w:val="323232"/>
                <w:sz w:val="23"/>
                <w:szCs w:val="23"/>
              </w:rPr>
              <w:t>, об имуществе и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обязательствах </w:t>
            </w:r>
            <w:proofErr w:type="gramStart"/>
            <w:r>
              <w:rPr>
                <w:color w:val="323232"/>
                <w:sz w:val="23"/>
                <w:szCs w:val="23"/>
              </w:rPr>
              <w:t>имущественного</w:t>
            </w:r>
            <w:proofErr w:type="gramEnd"/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характера</w:t>
            </w:r>
          </w:p>
        </w:tc>
        <w:tc>
          <w:tcPr>
            <w:tcW w:w="3682" w:type="dxa"/>
          </w:tcPr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Количество лиц, замещающих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муниципальные должности депутата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представительного органа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муниципального образования,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color w:val="323232"/>
                <w:sz w:val="23"/>
                <w:szCs w:val="23"/>
              </w:rPr>
              <w:t>осуществляющих</w:t>
            </w:r>
            <w:proofErr w:type="gramEnd"/>
            <w:r>
              <w:rPr>
                <w:color w:val="323232"/>
                <w:sz w:val="23"/>
                <w:szCs w:val="23"/>
              </w:rPr>
              <w:t xml:space="preserve"> свои полномочия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на непостоянной основе, </w:t>
            </w:r>
            <w:proofErr w:type="gramStart"/>
            <w:r>
              <w:rPr>
                <w:color w:val="323232"/>
                <w:sz w:val="23"/>
                <w:szCs w:val="23"/>
              </w:rPr>
              <w:t>сообщивших</w:t>
            </w:r>
            <w:proofErr w:type="gramEnd"/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о том, что сделки, предусмотренные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частью 1 статьи 3 </w:t>
            </w:r>
            <w:proofErr w:type="gramStart"/>
            <w:r>
              <w:rPr>
                <w:color w:val="323232"/>
                <w:sz w:val="23"/>
                <w:szCs w:val="23"/>
              </w:rPr>
              <w:t>Федерального</w:t>
            </w:r>
            <w:proofErr w:type="gramEnd"/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закона «О </w:t>
            </w:r>
            <w:proofErr w:type="gramStart"/>
            <w:r>
              <w:rPr>
                <w:color w:val="323232"/>
                <w:sz w:val="23"/>
                <w:szCs w:val="23"/>
              </w:rPr>
              <w:t>контроле за</w:t>
            </w:r>
            <w:proofErr w:type="gramEnd"/>
            <w:r>
              <w:rPr>
                <w:color w:val="323232"/>
                <w:sz w:val="23"/>
                <w:szCs w:val="23"/>
              </w:rPr>
              <w:t xml:space="preserve"> соответствием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расходов лиц, замещающих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государственные должности, и иных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лиц их доходам», не совершались</w:t>
            </w:r>
          </w:p>
        </w:tc>
        <w:tc>
          <w:tcPr>
            <w:tcW w:w="3682" w:type="dxa"/>
          </w:tcPr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Количество лиц, замещающих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муниципальные должности депутата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представительного органа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муниципального образования,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ненадлежащим образом </w:t>
            </w:r>
            <w:proofErr w:type="gramStart"/>
            <w:r>
              <w:rPr>
                <w:color w:val="323232"/>
                <w:sz w:val="23"/>
                <w:szCs w:val="23"/>
              </w:rPr>
              <w:t>исполнивших</w:t>
            </w:r>
            <w:proofErr w:type="gramEnd"/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обязанность по представлению сведений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о доходах, расходах,</w:t>
            </w:r>
          </w:p>
          <w:p w:rsidR="00CC354D" w:rsidRDefault="00CC354D" w:rsidP="00B44564">
            <w:pPr>
              <w:pStyle w:val="Default"/>
              <w:jc w:val="center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об имуществе и обязательствах</w:t>
            </w:r>
          </w:p>
          <w:p w:rsidR="00CC354D" w:rsidRDefault="00CC354D" w:rsidP="00B445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>имущественного характера</w:t>
            </w:r>
          </w:p>
        </w:tc>
      </w:tr>
      <w:tr w:rsidR="00CC354D" w:rsidTr="00CC354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82" w:type="dxa"/>
          </w:tcPr>
          <w:p w:rsidR="00CC354D" w:rsidRDefault="00CC354D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10 </w:t>
            </w:r>
          </w:p>
        </w:tc>
        <w:tc>
          <w:tcPr>
            <w:tcW w:w="3682" w:type="dxa"/>
          </w:tcPr>
          <w:p w:rsidR="00CC354D" w:rsidRDefault="00CC354D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0 </w:t>
            </w:r>
          </w:p>
        </w:tc>
        <w:tc>
          <w:tcPr>
            <w:tcW w:w="3682" w:type="dxa"/>
          </w:tcPr>
          <w:p w:rsidR="00CC354D" w:rsidRDefault="00CC354D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10 </w:t>
            </w:r>
          </w:p>
        </w:tc>
        <w:tc>
          <w:tcPr>
            <w:tcW w:w="3682" w:type="dxa"/>
          </w:tcPr>
          <w:p w:rsidR="00CC354D" w:rsidRDefault="00CC354D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3"/>
                <w:szCs w:val="23"/>
              </w:rPr>
              <w:t xml:space="preserve">0 </w:t>
            </w:r>
          </w:p>
        </w:tc>
      </w:tr>
    </w:tbl>
    <w:p w:rsidR="00CC354D" w:rsidRDefault="00CC354D" w:rsidP="00CC35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CC354D" w:rsidRPr="00CC354D" w:rsidRDefault="00CC354D" w:rsidP="00CC354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14117" w:rsidRDefault="00D14117"/>
    <w:sectPr w:rsidR="00D14117" w:rsidSect="00CC35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43EC7"/>
    <w:multiLevelType w:val="multilevel"/>
    <w:tmpl w:val="D81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45A99"/>
    <w:multiLevelType w:val="multilevel"/>
    <w:tmpl w:val="BAAC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C7EBE"/>
    <w:multiLevelType w:val="multilevel"/>
    <w:tmpl w:val="1E5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54D"/>
    <w:rsid w:val="00B44564"/>
    <w:rsid w:val="00CC354D"/>
    <w:rsid w:val="00D1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3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5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5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C35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5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3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7811">
          <w:marLeft w:val="-600"/>
          <w:marRight w:val="-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879">
                  <w:marLeft w:val="4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9/23" TargetMode="External"/><Relationship Id="rId5" Type="http://schemas.openxmlformats.org/officeDocument/2006/relationships/hyperlink" Target="http://publication.pravo.gov.ru/Document/View/0001202212290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2023-05-17T10:59:00Z</dcterms:created>
  <dcterms:modified xsi:type="dcterms:W3CDTF">2023-05-17T11:32:00Z</dcterms:modified>
</cp:coreProperties>
</file>