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94" w:rsidRPr="0087408B" w:rsidRDefault="005E0094" w:rsidP="005E0094">
      <w:pPr>
        <w:pStyle w:val="a3"/>
        <w:jc w:val="center"/>
        <w:rPr>
          <w:rFonts w:ascii="Times New Roman" w:hAnsi="Times New Roman"/>
          <w:b/>
          <w:sz w:val="28"/>
          <w:szCs w:val="28"/>
        </w:rPr>
      </w:pPr>
      <w:r w:rsidRPr="001B7966">
        <w:rPr>
          <w:rFonts w:ascii="Times New Roman" w:hAnsi="Times New Roman"/>
          <w:b/>
          <w:noProof/>
          <w:sz w:val="28"/>
          <w:szCs w:val="28"/>
          <w:lang w:eastAsia="ru-RU"/>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СОВЕТ ДЕПУТАТОВ</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 xml:space="preserve"> СЕЛЬСКОГО ПОСЕЛЕНИЯ</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 xml:space="preserve">«ВЕЛИКОВИСОЧНЫЙ СЕЛЬСОВЕТ» </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ЗАПОЛЯРНОГО РАЙОНА</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НЕНЕЦКОГО АВТОНОМНОГО ОКРУГА</w:t>
      </w:r>
    </w:p>
    <w:p w:rsidR="005E0094" w:rsidRPr="0087408B" w:rsidRDefault="005E0094" w:rsidP="005E0094">
      <w:pPr>
        <w:pStyle w:val="a3"/>
        <w:jc w:val="center"/>
        <w:rPr>
          <w:rFonts w:ascii="Times New Roman" w:hAnsi="Times New Roman"/>
          <w:sz w:val="28"/>
          <w:szCs w:val="28"/>
        </w:rPr>
      </w:pPr>
      <w:r w:rsidRPr="0087408B">
        <w:rPr>
          <w:rFonts w:ascii="Times New Roman" w:hAnsi="Times New Roman"/>
          <w:sz w:val="28"/>
          <w:szCs w:val="28"/>
        </w:rPr>
        <w:t xml:space="preserve"> </w:t>
      </w:r>
    </w:p>
    <w:p w:rsidR="005E0094" w:rsidRPr="0087408B" w:rsidRDefault="005E0094" w:rsidP="005E0094">
      <w:pPr>
        <w:pStyle w:val="a3"/>
        <w:jc w:val="center"/>
        <w:rPr>
          <w:rFonts w:ascii="Times New Roman" w:hAnsi="Times New Roman"/>
          <w:sz w:val="28"/>
          <w:szCs w:val="28"/>
        </w:rPr>
      </w:pPr>
      <w:r w:rsidRPr="0087408B">
        <w:rPr>
          <w:rFonts w:ascii="Times New Roman" w:hAnsi="Times New Roman"/>
          <w:sz w:val="28"/>
          <w:szCs w:val="28"/>
        </w:rPr>
        <w:t xml:space="preserve">30 - </w:t>
      </w:r>
      <w:proofErr w:type="spellStart"/>
      <w:proofErr w:type="gramStart"/>
      <w:r w:rsidRPr="0087408B">
        <w:rPr>
          <w:rFonts w:ascii="Times New Roman" w:hAnsi="Times New Roman"/>
          <w:sz w:val="28"/>
          <w:szCs w:val="28"/>
        </w:rPr>
        <w:t>ое</w:t>
      </w:r>
      <w:proofErr w:type="spellEnd"/>
      <w:r w:rsidRPr="0087408B">
        <w:rPr>
          <w:rFonts w:ascii="Times New Roman" w:hAnsi="Times New Roman"/>
          <w:sz w:val="28"/>
          <w:szCs w:val="28"/>
        </w:rPr>
        <w:t xml:space="preserve">  заседание</w:t>
      </w:r>
      <w:proofErr w:type="gramEnd"/>
      <w:r w:rsidRPr="0087408B">
        <w:rPr>
          <w:rFonts w:ascii="Times New Roman" w:hAnsi="Times New Roman"/>
          <w:sz w:val="28"/>
          <w:szCs w:val="28"/>
        </w:rPr>
        <w:t xml:space="preserve">   6 - </w:t>
      </w:r>
      <w:proofErr w:type="spellStart"/>
      <w:r w:rsidRPr="0087408B">
        <w:rPr>
          <w:rFonts w:ascii="Times New Roman" w:hAnsi="Times New Roman"/>
          <w:sz w:val="28"/>
          <w:szCs w:val="28"/>
        </w:rPr>
        <w:t>го</w:t>
      </w:r>
      <w:proofErr w:type="spellEnd"/>
      <w:r w:rsidRPr="0087408B">
        <w:rPr>
          <w:rFonts w:ascii="Times New Roman" w:hAnsi="Times New Roman"/>
          <w:sz w:val="28"/>
          <w:szCs w:val="28"/>
        </w:rPr>
        <w:t xml:space="preserve"> созыва</w:t>
      </w:r>
    </w:p>
    <w:p w:rsidR="005E0094" w:rsidRPr="0087408B" w:rsidRDefault="005E0094" w:rsidP="005E0094">
      <w:pPr>
        <w:pStyle w:val="a3"/>
        <w:jc w:val="center"/>
        <w:rPr>
          <w:rFonts w:ascii="Times New Roman" w:hAnsi="Times New Roman"/>
          <w:b/>
          <w:sz w:val="28"/>
          <w:szCs w:val="28"/>
        </w:rPr>
      </w:pP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РЕШЕНИЕ</w:t>
      </w:r>
    </w:p>
    <w:p w:rsidR="005E0094" w:rsidRPr="0087408B" w:rsidRDefault="005E0094" w:rsidP="005E0094">
      <w:pPr>
        <w:pStyle w:val="a3"/>
        <w:jc w:val="center"/>
        <w:rPr>
          <w:rFonts w:ascii="Times New Roman" w:hAnsi="Times New Roman"/>
          <w:b/>
          <w:bCs/>
          <w:color w:val="000000"/>
          <w:sz w:val="28"/>
          <w:szCs w:val="28"/>
        </w:rPr>
      </w:pPr>
      <w:r w:rsidRPr="0087408B">
        <w:rPr>
          <w:rFonts w:ascii="Times New Roman" w:hAnsi="Times New Roman"/>
          <w:b/>
          <w:sz w:val="28"/>
          <w:szCs w:val="28"/>
        </w:rPr>
        <w:t>от 28 декабря 2021 № 186</w:t>
      </w:r>
    </w:p>
    <w:p w:rsidR="005E0094" w:rsidRPr="0087408B" w:rsidRDefault="005E0094" w:rsidP="005E0094">
      <w:pPr>
        <w:pStyle w:val="a3"/>
        <w:jc w:val="center"/>
        <w:rPr>
          <w:rFonts w:ascii="Times New Roman" w:hAnsi="Times New Roman"/>
          <w:sz w:val="28"/>
          <w:szCs w:val="28"/>
        </w:rPr>
      </w:pPr>
    </w:p>
    <w:p w:rsidR="005E0094" w:rsidRPr="0087408B" w:rsidRDefault="005E0094" w:rsidP="005E0094">
      <w:pPr>
        <w:pStyle w:val="a3"/>
        <w:jc w:val="center"/>
        <w:rPr>
          <w:rFonts w:ascii="Times New Roman" w:hAnsi="Times New Roman"/>
          <w:b/>
          <w:bCs/>
          <w:color w:val="000000"/>
          <w:sz w:val="28"/>
          <w:szCs w:val="28"/>
        </w:rPr>
      </w:pPr>
      <w:r w:rsidRPr="0087408B">
        <w:rPr>
          <w:rFonts w:ascii="Times New Roman" w:hAnsi="Times New Roman"/>
          <w:b/>
          <w:sz w:val="28"/>
          <w:szCs w:val="28"/>
        </w:rPr>
        <w:t xml:space="preserve">Об утверждении Перечня индикативных </w:t>
      </w:r>
      <w:hyperlink w:anchor="P26" w:history="1">
        <w:r w:rsidRPr="0087408B">
          <w:rPr>
            <w:rFonts w:ascii="Times New Roman" w:hAnsi="Times New Roman"/>
            <w:b/>
            <w:sz w:val="28"/>
            <w:szCs w:val="28"/>
          </w:rPr>
          <w:t>показателей</w:t>
        </w:r>
      </w:hyperlink>
      <w:r w:rsidRPr="0087408B">
        <w:rPr>
          <w:rFonts w:ascii="Times New Roman" w:hAnsi="Times New Roman"/>
          <w:b/>
          <w:sz w:val="28"/>
          <w:szCs w:val="28"/>
        </w:rPr>
        <w:t xml:space="preserve">, применяемых при осуществлении </w:t>
      </w:r>
      <w:r w:rsidRPr="0087408B">
        <w:rPr>
          <w:rFonts w:ascii="Times New Roman" w:hAnsi="Times New Roman"/>
          <w:b/>
          <w:bCs/>
          <w:color w:val="000000"/>
          <w:sz w:val="28"/>
          <w:szCs w:val="28"/>
        </w:rPr>
        <w:t xml:space="preserve">муниципального земельного контроля в границах </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Сельского поселения «</w:t>
      </w:r>
      <w:proofErr w:type="spellStart"/>
      <w:r w:rsidRPr="0087408B">
        <w:rPr>
          <w:rFonts w:ascii="Times New Roman" w:hAnsi="Times New Roman"/>
          <w:b/>
          <w:sz w:val="28"/>
          <w:szCs w:val="28"/>
        </w:rPr>
        <w:t>Великовисочный</w:t>
      </w:r>
      <w:proofErr w:type="spellEnd"/>
      <w:r w:rsidRPr="0087408B">
        <w:rPr>
          <w:rFonts w:ascii="Times New Roman" w:hAnsi="Times New Roman"/>
          <w:b/>
          <w:sz w:val="28"/>
          <w:szCs w:val="28"/>
        </w:rPr>
        <w:t xml:space="preserve"> сельсовет»</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Заполярного района Ненецкого автономного округа</w:t>
      </w:r>
    </w:p>
    <w:p w:rsidR="005E0094" w:rsidRPr="0087408B" w:rsidRDefault="005E0094" w:rsidP="005E0094">
      <w:pPr>
        <w:pStyle w:val="a3"/>
        <w:jc w:val="center"/>
        <w:rPr>
          <w:rFonts w:ascii="Times New Roman" w:hAnsi="Times New Roman"/>
          <w:sz w:val="28"/>
          <w:szCs w:val="28"/>
        </w:rPr>
      </w:pPr>
    </w:p>
    <w:p w:rsidR="005E0094" w:rsidRPr="0087408B" w:rsidRDefault="005E0094" w:rsidP="005E0094">
      <w:pPr>
        <w:pStyle w:val="a3"/>
        <w:jc w:val="center"/>
        <w:rPr>
          <w:rFonts w:ascii="Times New Roman" w:hAnsi="Times New Roman"/>
          <w:sz w:val="28"/>
          <w:szCs w:val="28"/>
        </w:rPr>
      </w:pPr>
    </w:p>
    <w:p w:rsidR="005E0094" w:rsidRPr="0087408B" w:rsidRDefault="005E0094" w:rsidP="005E0094">
      <w:pPr>
        <w:autoSpaceDE w:val="0"/>
        <w:autoSpaceDN w:val="0"/>
        <w:adjustRightInd w:val="0"/>
        <w:ind w:firstLine="708"/>
        <w:jc w:val="both"/>
        <w:rPr>
          <w:sz w:val="28"/>
          <w:szCs w:val="28"/>
        </w:rPr>
      </w:pPr>
      <w:r w:rsidRPr="0087408B">
        <w:rPr>
          <w:color w:val="000000"/>
          <w:sz w:val="28"/>
          <w:szCs w:val="28"/>
        </w:rPr>
        <w:t xml:space="preserve">В соответствии с </w:t>
      </w:r>
      <w:hyperlink r:id="rId6" w:history="1">
        <w:r w:rsidRPr="0087408B">
          <w:rPr>
            <w:color w:val="000000"/>
            <w:sz w:val="28"/>
            <w:szCs w:val="28"/>
          </w:rPr>
          <w:t>частью 5 статьи 30</w:t>
        </w:r>
      </w:hyperlink>
      <w:r w:rsidRPr="0087408B">
        <w:rPr>
          <w:color w:val="000000"/>
          <w:sz w:val="28"/>
          <w:szCs w:val="28"/>
        </w:rPr>
        <w:t xml:space="preserve"> Федерального закона от 31 июля 2020 N 248-ФЗ "О государственном контроле (надзоре) и муниципальном контроле в Российской Федерации", Положением о муниципальном земельном контроле в границах </w:t>
      </w:r>
      <w:r w:rsidRPr="0087408B">
        <w:rPr>
          <w:sz w:val="28"/>
          <w:szCs w:val="28"/>
        </w:rPr>
        <w:t>Сельского поселения «</w:t>
      </w:r>
      <w:proofErr w:type="spellStart"/>
      <w:r w:rsidRPr="0087408B">
        <w:rPr>
          <w:sz w:val="28"/>
          <w:szCs w:val="28"/>
        </w:rPr>
        <w:t>Великовисочный</w:t>
      </w:r>
      <w:proofErr w:type="spellEnd"/>
      <w:r w:rsidRPr="0087408B">
        <w:rPr>
          <w:sz w:val="28"/>
          <w:szCs w:val="28"/>
        </w:rPr>
        <w:t xml:space="preserve"> сельсовет» Заполярного района Ненецкого автономного округа, утвержденным решением Совета депутатов Совет депутатов Сельского поселения «</w:t>
      </w:r>
      <w:proofErr w:type="spellStart"/>
      <w:r w:rsidRPr="0087408B">
        <w:rPr>
          <w:sz w:val="28"/>
          <w:szCs w:val="28"/>
        </w:rPr>
        <w:t>Великовисочный</w:t>
      </w:r>
      <w:proofErr w:type="spellEnd"/>
      <w:r w:rsidRPr="0087408B">
        <w:rPr>
          <w:sz w:val="28"/>
          <w:szCs w:val="28"/>
        </w:rPr>
        <w:t xml:space="preserve"> сельсовет» ЗР НАО от 25.11.2021 № 171, Совет депутатов Совет депутатов Сельского поселения «</w:t>
      </w:r>
      <w:proofErr w:type="spellStart"/>
      <w:r w:rsidRPr="0087408B">
        <w:rPr>
          <w:sz w:val="28"/>
          <w:szCs w:val="28"/>
        </w:rPr>
        <w:t>Великовисочный</w:t>
      </w:r>
      <w:proofErr w:type="spellEnd"/>
      <w:r w:rsidRPr="0087408B">
        <w:rPr>
          <w:sz w:val="28"/>
          <w:szCs w:val="28"/>
        </w:rPr>
        <w:t xml:space="preserve"> сельсовет» Заполярного района Ненецкого автономного округа РЕШИЛ:</w:t>
      </w:r>
    </w:p>
    <w:p w:rsidR="005E0094" w:rsidRPr="0087408B" w:rsidRDefault="005E0094" w:rsidP="005E0094">
      <w:pPr>
        <w:pStyle w:val="ConsPlusNormal"/>
        <w:numPr>
          <w:ilvl w:val="0"/>
          <w:numId w:val="1"/>
        </w:numPr>
        <w:adjustRightInd/>
        <w:spacing w:before="220"/>
        <w:ind w:left="0" w:firstLine="540"/>
        <w:jc w:val="both"/>
        <w:rPr>
          <w:rFonts w:ascii="Times New Roman" w:hAnsi="Times New Roman" w:cs="Times New Roman"/>
          <w:color w:val="000000"/>
          <w:sz w:val="28"/>
          <w:szCs w:val="28"/>
        </w:rPr>
      </w:pPr>
      <w:r w:rsidRPr="0087408B">
        <w:rPr>
          <w:rFonts w:ascii="Times New Roman" w:hAnsi="Times New Roman" w:cs="Times New Roman"/>
          <w:sz w:val="28"/>
          <w:szCs w:val="28"/>
        </w:rPr>
        <w:t xml:space="preserve">Утвердить Перечень </w:t>
      </w:r>
      <w:r w:rsidRPr="0087408B">
        <w:rPr>
          <w:rFonts w:ascii="Times New Roman" w:hAnsi="Times New Roman" w:cs="Times New Roman"/>
          <w:color w:val="000000"/>
          <w:sz w:val="28"/>
          <w:szCs w:val="28"/>
        </w:rPr>
        <w:t xml:space="preserve">индикативных </w:t>
      </w:r>
      <w:hyperlink w:anchor="P26" w:history="1">
        <w:r w:rsidRPr="0087408B">
          <w:rPr>
            <w:rFonts w:ascii="Times New Roman" w:hAnsi="Times New Roman" w:cs="Times New Roman"/>
            <w:color w:val="000000"/>
            <w:sz w:val="28"/>
            <w:szCs w:val="28"/>
          </w:rPr>
          <w:t>показателей</w:t>
        </w:r>
      </w:hyperlink>
      <w:r w:rsidRPr="0087408B">
        <w:rPr>
          <w:rFonts w:ascii="Times New Roman" w:hAnsi="Times New Roman" w:cs="Times New Roman"/>
          <w:color w:val="000000"/>
          <w:sz w:val="28"/>
          <w:szCs w:val="28"/>
        </w:rPr>
        <w:t xml:space="preserve">, применяемых при осуществлении муниципального земельного контроля в границах </w:t>
      </w:r>
      <w:r w:rsidRPr="0087408B">
        <w:rPr>
          <w:rFonts w:ascii="Times New Roman" w:hAnsi="Times New Roman" w:cs="Times New Roman"/>
          <w:sz w:val="28"/>
          <w:szCs w:val="28"/>
        </w:rPr>
        <w:t>Сельского поселения «</w:t>
      </w:r>
      <w:proofErr w:type="spellStart"/>
      <w:r w:rsidRPr="0087408B">
        <w:rPr>
          <w:rFonts w:ascii="Times New Roman" w:hAnsi="Times New Roman" w:cs="Times New Roman"/>
          <w:sz w:val="28"/>
          <w:szCs w:val="28"/>
        </w:rPr>
        <w:t>Великовисочный</w:t>
      </w:r>
      <w:proofErr w:type="spellEnd"/>
      <w:r w:rsidRPr="0087408B">
        <w:rPr>
          <w:rFonts w:ascii="Times New Roman" w:hAnsi="Times New Roman" w:cs="Times New Roman"/>
          <w:sz w:val="28"/>
          <w:szCs w:val="28"/>
        </w:rPr>
        <w:t xml:space="preserve"> сельсовет» Заполярного района Ненецкого автономного округа</w:t>
      </w:r>
      <w:r w:rsidRPr="0087408B">
        <w:rPr>
          <w:rFonts w:ascii="Times New Roman" w:hAnsi="Times New Roman" w:cs="Times New Roman"/>
          <w:color w:val="000000"/>
          <w:sz w:val="28"/>
          <w:szCs w:val="28"/>
        </w:rPr>
        <w:t xml:space="preserve"> согласно приложению к настоящему решению.</w:t>
      </w:r>
    </w:p>
    <w:p w:rsidR="005E0094" w:rsidRPr="0087408B" w:rsidRDefault="005E0094" w:rsidP="005E0094">
      <w:pPr>
        <w:pStyle w:val="ConsPlusNormal"/>
        <w:spacing w:before="220"/>
        <w:ind w:firstLine="540"/>
        <w:jc w:val="both"/>
        <w:rPr>
          <w:rFonts w:ascii="Times New Roman" w:hAnsi="Times New Roman" w:cs="Times New Roman"/>
          <w:color w:val="000000"/>
          <w:sz w:val="28"/>
          <w:szCs w:val="28"/>
        </w:rPr>
      </w:pPr>
      <w:r w:rsidRPr="0087408B">
        <w:rPr>
          <w:rFonts w:ascii="Times New Roman" w:hAnsi="Times New Roman" w:cs="Times New Roman"/>
          <w:sz w:val="28"/>
          <w:szCs w:val="28"/>
        </w:rPr>
        <w:t xml:space="preserve">2. Настоящее решение вступает в силу с 1 марта 2022 года и </w:t>
      </w:r>
      <w:r w:rsidRPr="0087408B">
        <w:rPr>
          <w:rFonts w:ascii="Times New Roman" w:hAnsi="Times New Roman" w:cs="Times New Roman"/>
          <w:color w:val="000000"/>
          <w:sz w:val="28"/>
          <w:szCs w:val="28"/>
        </w:rPr>
        <w:t xml:space="preserve">подлежит официальному опубликованию (обнародованию). </w:t>
      </w:r>
    </w:p>
    <w:p w:rsidR="005E0094" w:rsidRDefault="005E0094" w:rsidP="005E0094">
      <w:pPr>
        <w:autoSpaceDE w:val="0"/>
        <w:autoSpaceDN w:val="0"/>
        <w:adjustRightInd w:val="0"/>
        <w:ind w:firstLine="708"/>
        <w:jc w:val="both"/>
        <w:rPr>
          <w:color w:val="000000"/>
          <w:sz w:val="28"/>
          <w:szCs w:val="28"/>
        </w:rPr>
      </w:pPr>
    </w:p>
    <w:p w:rsidR="005E0094" w:rsidRDefault="005E0094" w:rsidP="005E0094">
      <w:pPr>
        <w:autoSpaceDE w:val="0"/>
        <w:autoSpaceDN w:val="0"/>
        <w:adjustRightInd w:val="0"/>
        <w:ind w:firstLine="708"/>
        <w:jc w:val="both"/>
        <w:rPr>
          <w:color w:val="000000"/>
          <w:sz w:val="28"/>
          <w:szCs w:val="28"/>
        </w:rPr>
      </w:pPr>
    </w:p>
    <w:p w:rsidR="005E0094" w:rsidRDefault="005E0094" w:rsidP="005E0094">
      <w:pPr>
        <w:autoSpaceDE w:val="0"/>
        <w:autoSpaceDN w:val="0"/>
        <w:adjustRightInd w:val="0"/>
        <w:ind w:firstLine="708"/>
        <w:jc w:val="both"/>
        <w:rPr>
          <w:color w:val="000000"/>
          <w:sz w:val="28"/>
          <w:szCs w:val="28"/>
        </w:rPr>
      </w:pPr>
    </w:p>
    <w:p w:rsidR="005E0094" w:rsidRDefault="005E0094" w:rsidP="005E0094">
      <w:pPr>
        <w:autoSpaceDE w:val="0"/>
        <w:autoSpaceDN w:val="0"/>
        <w:adjustRightInd w:val="0"/>
        <w:ind w:firstLine="708"/>
        <w:jc w:val="both"/>
        <w:rPr>
          <w:color w:val="000000"/>
          <w:sz w:val="28"/>
          <w:szCs w:val="28"/>
        </w:rPr>
      </w:pPr>
    </w:p>
    <w:p w:rsidR="005E0094" w:rsidRDefault="005E0094" w:rsidP="005E0094">
      <w:pPr>
        <w:autoSpaceDE w:val="0"/>
        <w:autoSpaceDN w:val="0"/>
        <w:adjustRightInd w:val="0"/>
        <w:ind w:firstLine="708"/>
        <w:jc w:val="both"/>
        <w:rPr>
          <w:color w:val="000000"/>
          <w:sz w:val="28"/>
          <w:szCs w:val="28"/>
        </w:rPr>
      </w:pPr>
    </w:p>
    <w:p w:rsidR="005E0094" w:rsidRPr="0087408B" w:rsidRDefault="005E0094" w:rsidP="005E0094">
      <w:pPr>
        <w:autoSpaceDE w:val="0"/>
        <w:autoSpaceDN w:val="0"/>
        <w:adjustRightInd w:val="0"/>
        <w:ind w:firstLine="708"/>
        <w:jc w:val="both"/>
        <w:rPr>
          <w:color w:val="000000"/>
          <w:sz w:val="28"/>
          <w:szCs w:val="28"/>
        </w:rPr>
      </w:pPr>
    </w:p>
    <w:p w:rsidR="005E0094" w:rsidRPr="0087408B" w:rsidRDefault="005E0094" w:rsidP="005E0094">
      <w:pPr>
        <w:pStyle w:val="ConsPlusNormal"/>
        <w:jc w:val="both"/>
        <w:rPr>
          <w:rFonts w:ascii="Times New Roman" w:eastAsia="Calibri" w:hAnsi="Times New Roman" w:cs="Times New Roman"/>
          <w:sz w:val="28"/>
          <w:szCs w:val="28"/>
          <w:lang w:eastAsia="en-US"/>
        </w:rPr>
      </w:pPr>
      <w:r w:rsidRPr="0087408B">
        <w:rPr>
          <w:rFonts w:ascii="Times New Roman" w:eastAsia="Calibri" w:hAnsi="Times New Roman" w:cs="Times New Roman"/>
          <w:sz w:val="28"/>
          <w:szCs w:val="28"/>
          <w:lang w:eastAsia="en-US"/>
        </w:rPr>
        <w:t>Глава Сельского поселения</w:t>
      </w:r>
    </w:p>
    <w:p w:rsidR="005E0094" w:rsidRPr="0087408B" w:rsidRDefault="005E0094" w:rsidP="005E0094">
      <w:pPr>
        <w:pStyle w:val="ConsPlusNormal"/>
        <w:jc w:val="both"/>
        <w:rPr>
          <w:rFonts w:ascii="Times New Roman" w:hAnsi="Times New Roman" w:cs="Times New Roman"/>
          <w:sz w:val="28"/>
          <w:szCs w:val="28"/>
        </w:rPr>
      </w:pPr>
      <w:r w:rsidRPr="0087408B">
        <w:rPr>
          <w:rFonts w:ascii="Times New Roman" w:eastAsia="Calibri" w:hAnsi="Times New Roman" w:cs="Times New Roman"/>
          <w:sz w:val="28"/>
          <w:szCs w:val="28"/>
          <w:lang w:eastAsia="en-US"/>
        </w:rPr>
        <w:t>«</w:t>
      </w:r>
      <w:proofErr w:type="spellStart"/>
      <w:r w:rsidRPr="0087408B">
        <w:rPr>
          <w:rFonts w:ascii="Times New Roman" w:eastAsia="Calibri" w:hAnsi="Times New Roman" w:cs="Times New Roman"/>
          <w:sz w:val="28"/>
          <w:szCs w:val="28"/>
          <w:lang w:eastAsia="en-US"/>
        </w:rPr>
        <w:t>Великовисочный</w:t>
      </w:r>
      <w:proofErr w:type="spellEnd"/>
      <w:r w:rsidRPr="0087408B">
        <w:rPr>
          <w:rFonts w:ascii="Times New Roman" w:eastAsia="Calibri" w:hAnsi="Times New Roman" w:cs="Times New Roman"/>
          <w:sz w:val="28"/>
          <w:szCs w:val="28"/>
          <w:lang w:eastAsia="en-US"/>
        </w:rPr>
        <w:t xml:space="preserve"> сельсовет» ЗР НАО                                  Н.П. Бараков</w:t>
      </w:r>
    </w:p>
    <w:p w:rsidR="005E0094" w:rsidRPr="0087408B" w:rsidRDefault="005E0094" w:rsidP="005E0094">
      <w:pPr>
        <w:pStyle w:val="ConsPlusNormal"/>
        <w:ind w:firstLine="540"/>
        <w:jc w:val="both"/>
        <w:rPr>
          <w:rFonts w:ascii="Times New Roman" w:hAnsi="Times New Roman" w:cs="Times New Roman"/>
          <w:sz w:val="28"/>
          <w:szCs w:val="28"/>
        </w:rPr>
      </w:pPr>
    </w:p>
    <w:p w:rsidR="005E0094" w:rsidRDefault="005E0094" w:rsidP="005E0094">
      <w:pPr>
        <w:pStyle w:val="ConsPlusNormal"/>
        <w:ind w:firstLine="540"/>
        <w:jc w:val="both"/>
        <w:rPr>
          <w:rFonts w:ascii="Times New Roman" w:hAnsi="Times New Roman" w:cs="Times New Roman"/>
          <w:sz w:val="24"/>
          <w:szCs w:val="24"/>
        </w:rPr>
      </w:pPr>
    </w:p>
    <w:p w:rsidR="005E0094" w:rsidRPr="0087408B" w:rsidRDefault="005E0094" w:rsidP="005E0094">
      <w:pPr>
        <w:pStyle w:val="ConsPlusNormal"/>
        <w:jc w:val="right"/>
        <w:outlineLvl w:val="0"/>
        <w:rPr>
          <w:rFonts w:ascii="Times New Roman" w:hAnsi="Times New Roman" w:cs="Times New Roman"/>
          <w:szCs w:val="24"/>
        </w:rPr>
      </w:pPr>
      <w:r w:rsidRPr="0087408B">
        <w:rPr>
          <w:rFonts w:ascii="Times New Roman" w:hAnsi="Times New Roman" w:cs="Times New Roman"/>
          <w:szCs w:val="24"/>
        </w:rPr>
        <w:t xml:space="preserve">Приложение </w:t>
      </w:r>
    </w:p>
    <w:p w:rsidR="005E0094" w:rsidRPr="0087408B" w:rsidRDefault="005E0094" w:rsidP="005E0094">
      <w:pPr>
        <w:pStyle w:val="ConsPlusNormal"/>
        <w:ind w:firstLine="540"/>
        <w:jc w:val="right"/>
        <w:rPr>
          <w:rFonts w:ascii="Times New Roman" w:hAnsi="Times New Roman" w:cs="Times New Roman"/>
          <w:color w:val="000000"/>
          <w:szCs w:val="24"/>
        </w:rPr>
      </w:pPr>
      <w:r w:rsidRPr="0087408B">
        <w:rPr>
          <w:rFonts w:ascii="Times New Roman" w:hAnsi="Times New Roman" w:cs="Times New Roman"/>
          <w:color w:val="000000"/>
          <w:szCs w:val="24"/>
        </w:rPr>
        <w:t xml:space="preserve">к решению Совета депутатов </w:t>
      </w:r>
    </w:p>
    <w:p w:rsidR="005E0094" w:rsidRPr="0087408B" w:rsidRDefault="005E0094" w:rsidP="005E0094">
      <w:pPr>
        <w:pStyle w:val="ConsPlusNormal"/>
        <w:ind w:firstLine="540"/>
        <w:jc w:val="right"/>
        <w:rPr>
          <w:rFonts w:ascii="Times New Roman" w:hAnsi="Times New Roman" w:cs="Times New Roman"/>
          <w:color w:val="000000"/>
          <w:szCs w:val="24"/>
        </w:rPr>
      </w:pPr>
      <w:r w:rsidRPr="0087408B">
        <w:rPr>
          <w:rFonts w:ascii="Times New Roman" w:hAnsi="Times New Roman" w:cs="Times New Roman"/>
          <w:color w:val="000000"/>
          <w:szCs w:val="24"/>
        </w:rPr>
        <w:t>Сельского поселения</w:t>
      </w:r>
    </w:p>
    <w:p w:rsidR="005E0094" w:rsidRPr="0087408B" w:rsidRDefault="005E0094" w:rsidP="005E0094">
      <w:pPr>
        <w:pStyle w:val="ConsPlusNormal"/>
        <w:ind w:firstLine="540"/>
        <w:jc w:val="right"/>
        <w:rPr>
          <w:rFonts w:ascii="Times New Roman" w:hAnsi="Times New Roman" w:cs="Times New Roman"/>
          <w:color w:val="000000"/>
          <w:szCs w:val="24"/>
        </w:rPr>
      </w:pPr>
      <w:r w:rsidRPr="0087408B">
        <w:rPr>
          <w:rFonts w:ascii="Times New Roman" w:hAnsi="Times New Roman" w:cs="Times New Roman"/>
          <w:color w:val="000000"/>
          <w:szCs w:val="24"/>
        </w:rPr>
        <w:t>«</w:t>
      </w:r>
      <w:proofErr w:type="spellStart"/>
      <w:r w:rsidRPr="0087408B">
        <w:rPr>
          <w:rFonts w:ascii="Times New Roman" w:hAnsi="Times New Roman" w:cs="Times New Roman"/>
          <w:color w:val="000000"/>
          <w:szCs w:val="24"/>
        </w:rPr>
        <w:t>Великовисочный</w:t>
      </w:r>
      <w:proofErr w:type="spellEnd"/>
      <w:r w:rsidRPr="0087408B">
        <w:rPr>
          <w:rFonts w:ascii="Times New Roman" w:hAnsi="Times New Roman" w:cs="Times New Roman"/>
          <w:color w:val="000000"/>
          <w:szCs w:val="24"/>
        </w:rPr>
        <w:t xml:space="preserve"> сельсовет» </w:t>
      </w:r>
    </w:p>
    <w:p w:rsidR="005E0094" w:rsidRPr="0087408B" w:rsidRDefault="005E0094" w:rsidP="005E0094">
      <w:pPr>
        <w:pStyle w:val="ConsPlusNormal"/>
        <w:ind w:firstLine="540"/>
        <w:jc w:val="right"/>
        <w:rPr>
          <w:rFonts w:ascii="Times New Roman" w:hAnsi="Times New Roman" w:cs="Times New Roman"/>
          <w:color w:val="000000"/>
          <w:szCs w:val="24"/>
        </w:rPr>
      </w:pPr>
      <w:r w:rsidRPr="0087408B">
        <w:rPr>
          <w:rFonts w:ascii="Times New Roman" w:hAnsi="Times New Roman" w:cs="Times New Roman"/>
          <w:color w:val="000000"/>
          <w:szCs w:val="24"/>
        </w:rPr>
        <w:t>Заполярного района</w:t>
      </w:r>
    </w:p>
    <w:p w:rsidR="005E0094" w:rsidRPr="0087408B" w:rsidRDefault="005E0094" w:rsidP="005E0094">
      <w:pPr>
        <w:pStyle w:val="ConsPlusNormal"/>
        <w:ind w:firstLine="540"/>
        <w:jc w:val="right"/>
        <w:rPr>
          <w:rFonts w:ascii="Times New Roman" w:hAnsi="Times New Roman" w:cs="Times New Roman"/>
          <w:color w:val="000000"/>
          <w:szCs w:val="24"/>
        </w:rPr>
      </w:pPr>
      <w:r w:rsidRPr="0087408B">
        <w:rPr>
          <w:rFonts w:ascii="Times New Roman" w:hAnsi="Times New Roman" w:cs="Times New Roman"/>
          <w:color w:val="000000"/>
          <w:szCs w:val="24"/>
        </w:rPr>
        <w:t>Ненецкого автономного округа</w:t>
      </w:r>
    </w:p>
    <w:p w:rsidR="005E0094" w:rsidRPr="00801243" w:rsidRDefault="005E0094" w:rsidP="005E0094">
      <w:pPr>
        <w:pStyle w:val="ConsPlusTitle"/>
        <w:widowControl/>
        <w:jc w:val="right"/>
        <w:rPr>
          <w:b w:val="0"/>
          <w:sz w:val="24"/>
          <w:szCs w:val="24"/>
        </w:rPr>
      </w:pPr>
      <w:r w:rsidRPr="0087408B">
        <w:rPr>
          <w:b w:val="0"/>
          <w:szCs w:val="24"/>
        </w:rPr>
        <w:t>от 28.12.2021 № 186</w:t>
      </w:r>
    </w:p>
    <w:p w:rsidR="005E0094" w:rsidRDefault="005E0094" w:rsidP="005E0094">
      <w:pPr>
        <w:pStyle w:val="ConsPlusNormal"/>
        <w:ind w:firstLine="540"/>
        <w:jc w:val="both"/>
        <w:rPr>
          <w:rFonts w:ascii="Times New Roman" w:hAnsi="Times New Roman" w:cs="Times New Roman"/>
          <w:sz w:val="24"/>
          <w:szCs w:val="24"/>
        </w:rPr>
      </w:pPr>
    </w:p>
    <w:p w:rsidR="005E0094" w:rsidRDefault="005E0094" w:rsidP="005E0094">
      <w:pPr>
        <w:pStyle w:val="ConsPlusNormal"/>
        <w:ind w:firstLine="540"/>
        <w:jc w:val="both"/>
        <w:rPr>
          <w:rFonts w:ascii="Times New Roman" w:hAnsi="Times New Roman" w:cs="Times New Roman"/>
          <w:sz w:val="24"/>
          <w:szCs w:val="24"/>
        </w:rPr>
      </w:pP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Перечень</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 xml:space="preserve">индикативных </w:t>
      </w:r>
      <w:hyperlink w:anchor="P26" w:history="1">
        <w:r w:rsidRPr="0087408B">
          <w:rPr>
            <w:rFonts w:ascii="Times New Roman" w:hAnsi="Times New Roman"/>
            <w:b/>
            <w:sz w:val="28"/>
            <w:szCs w:val="28"/>
          </w:rPr>
          <w:t>показателей</w:t>
        </w:r>
      </w:hyperlink>
      <w:r w:rsidRPr="0087408B">
        <w:rPr>
          <w:rFonts w:ascii="Times New Roman" w:hAnsi="Times New Roman"/>
          <w:b/>
          <w:sz w:val="28"/>
          <w:szCs w:val="28"/>
        </w:rPr>
        <w:t>,</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 xml:space="preserve">применяемых при осуществлении </w:t>
      </w:r>
      <w:r w:rsidRPr="0087408B">
        <w:rPr>
          <w:rFonts w:ascii="Times New Roman" w:hAnsi="Times New Roman"/>
          <w:b/>
          <w:bCs/>
          <w:color w:val="000000"/>
          <w:sz w:val="28"/>
          <w:szCs w:val="28"/>
        </w:rPr>
        <w:t xml:space="preserve">муниципального земельного контроля в границах </w:t>
      </w:r>
      <w:r w:rsidRPr="0087408B">
        <w:rPr>
          <w:rFonts w:ascii="Times New Roman" w:hAnsi="Times New Roman"/>
          <w:b/>
          <w:sz w:val="28"/>
          <w:szCs w:val="28"/>
        </w:rPr>
        <w:t>Сельского поселения «</w:t>
      </w:r>
      <w:proofErr w:type="spellStart"/>
      <w:r w:rsidRPr="0087408B">
        <w:rPr>
          <w:rFonts w:ascii="Times New Roman" w:hAnsi="Times New Roman"/>
          <w:b/>
          <w:sz w:val="28"/>
          <w:szCs w:val="28"/>
        </w:rPr>
        <w:t>Великовисочный</w:t>
      </w:r>
      <w:proofErr w:type="spellEnd"/>
      <w:r w:rsidRPr="0087408B">
        <w:rPr>
          <w:rFonts w:ascii="Times New Roman" w:hAnsi="Times New Roman"/>
          <w:b/>
          <w:sz w:val="28"/>
          <w:szCs w:val="28"/>
        </w:rPr>
        <w:t xml:space="preserve"> сельсовет»</w:t>
      </w:r>
    </w:p>
    <w:p w:rsidR="005E0094" w:rsidRPr="0087408B" w:rsidRDefault="005E0094" w:rsidP="005E0094">
      <w:pPr>
        <w:pStyle w:val="a3"/>
        <w:jc w:val="center"/>
        <w:rPr>
          <w:rFonts w:ascii="Times New Roman" w:hAnsi="Times New Roman"/>
          <w:b/>
          <w:sz w:val="28"/>
          <w:szCs w:val="28"/>
        </w:rPr>
      </w:pPr>
      <w:r w:rsidRPr="0087408B">
        <w:rPr>
          <w:rFonts w:ascii="Times New Roman" w:hAnsi="Times New Roman"/>
          <w:b/>
          <w:sz w:val="28"/>
          <w:szCs w:val="28"/>
        </w:rPr>
        <w:t>Заполярного района Ненецкого автономного округа</w:t>
      </w:r>
    </w:p>
    <w:p w:rsidR="005E0094" w:rsidRPr="0087408B" w:rsidRDefault="005E0094" w:rsidP="005E0094">
      <w:pPr>
        <w:pStyle w:val="a3"/>
        <w:jc w:val="center"/>
        <w:rPr>
          <w:rFonts w:ascii="Times New Roman" w:hAnsi="Times New Roman"/>
          <w:b/>
          <w:sz w:val="28"/>
          <w:szCs w:val="28"/>
        </w:rPr>
      </w:pP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 xml:space="preserve">При </w:t>
      </w:r>
      <w:r w:rsidRPr="0087408B">
        <w:rPr>
          <w:rFonts w:ascii="Times New Roman" w:hAnsi="Times New Roman" w:cs="Times New Roman"/>
          <w:color w:val="000000"/>
          <w:sz w:val="28"/>
          <w:szCs w:val="28"/>
        </w:rPr>
        <w:t xml:space="preserve">осуществлении муниципального земельного контроля в границах </w:t>
      </w:r>
      <w:r w:rsidRPr="0087408B">
        <w:rPr>
          <w:rFonts w:ascii="Times New Roman" w:hAnsi="Times New Roman" w:cs="Times New Roman"/>
          <w:sz w:val="28"/>
          <w:szCs w:val="28"/>
        </w:rPr>
        <w:t>Сельского поселения «</w:t>
      </w:r>
      <w:proofErr w:type="spellStart"/>
      <w:r w:rsidRPr="0087408B">
        <w:rPr>
          <w:rFonts w:ascii="Times New Roman" w:hAnsi="Times New Roman" w:cs="Times New Roman"/>
          <w:sz w:val="28"/>
          <w:szCs w:val="28"/>
        </w:rPr>
        <w:t>Великовисочный</w:t>
      </w:r>
      <w:proofErr w:type="spellEnd"/>
      <w:r w:rsidRPr="0087408B">
        <w:rPr>
          <w:rFonts w:ascii="Times New Roman" w:hAnsi="Times New Roman" w:cs="Times New Roman"/>
          <w:sz w:val="28"/>
          <w:szCs w:val="28"/>
        </w:rPr>
        <w:t xml:space="preserve"> сельсовет» Заполярного района Ненецкого автономного округа</w:t>
      </w:r>
      <w:r w:rsidRPr="0087408B">
        <w:rPr>
          <w:rFonts w:ascii="Times New Roman" w:hAnsi="Times New Roman" w:cs="Times New Roman"/>
          <w:color w:val="000000"/>
          <w:sz w:val="28"/>
          <w:szCs w:val="28"/>
        </w:rPr>
        <w:t xml:space="preserve"> </w:t>
      </w:r>
      <w:r w:rsidRPr="0087408B">
        <w:rPr>
          <w:rFonts w:ascii="Times New Roman" w:hAnsi="Times New Roman" w:cs="Times New Roman"/>
          <w:sz w:val="28"/>
          <w:szCs w:val="28"/>
        </w:rPr>
        <w:t>устанавливаются следующие индикативные показатели:</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lastRenderedPageBreak/>
        <w:t>11) Сумма административных штрафов, наложенных по результатам контрольных (надзорных) мероприятий,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5E0094" w:rsidRPr="0087408B" w:rsidRDefault="005E0094" w:rsidP="005E0094">
      <w:pPr>
        <w:pStyle w:val="ConsPlusNormal"/>
        <w:spacing w:before="220"/>
        <w:ind w:firstLine="540"/>
        <w:jc w:val="both"/>
        <w:rPr>
          <w:rFonts w:ascii="Times New Roman" w:hAnsi="Times New Roman" w:cs="Times New Roman"/>
          <w:sz w:val="28"/>
          <w:szCs w:val="28"/>
        </w:rPr>
      </w:pPr>
      <w:r w:rsidRPr="0087408B">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14) Общее количество учтенных объектов контроля на конец отчетного периода.</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16) Количество учтенных контролируемых лиц на конец отчетного периода.</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E0094" w:rsidRPr="0087408B" w:rsidRDefault="005E0094" w:rsidP="005E0094">
      <w:pPr>
        <w:pStyle w:val="ConsPlusNormal"/>
        <w:ind w:firstLine="540"/>
        <w:jc w:val="both"/>
        <w:rPr>
          <w:rFonts w:ascii="Times New Roman" w:hAnsi="Times New Roman" w:cs="Times New Roman"/>
          <w:sz w:val="28"/>
          <w:szCs w:val="28"/>
        </w:rPr>
      </w:pPr>
      <w:r w:rsidRPr="0087408B">
        <w:rPr>
          <w:rFonts w:ascii="Times New Roman" w:hAnsi="Times New Roman" w:cs="Times New Roman"/>
          <w:sz w:val="28"/>
          <w:szCs w:val="28"/>
        </w:rPr>
        <w:t>20)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p>
    <w:p w:rsidR="005E0094" w:rsidRPr="0087408B" w:rsidRDefault="005E0094" w:rsidP="005E0094">
      <w:pPr>
        <w:pStyle w:val="ConsPlusNormal"/>
        <w:jc w:val="both"/>
        <w:rPr>
          <w:rFonts w:ascii="Times New Roman" w:hAnsi="Times New Roman" w:cs="Times New Roman"/>
          <w:sz w:val="28"/>
          <w:szCs w:val="28"/>
        </w:rPr>
      </w:pP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E6252"/>
    <w:multiLevelType w:val="hybridMultilevel"/>
    <w:tmpl w:val="C58C3988"/>
    <w:lvl w:ilvl="0" w:tplc="7C4E45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94"/>
    <w:rsid w:val="002D0FD0"/>
    <w:rsid w:val="00482B7D"/>
    <w:rsid w:val="005E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FEFF6-DC18-441E-97EB-E7DC0B57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rsid w:val="005E0094"/>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No Spacing"/>
    <w:link w:val="a4"/>
    <w:uiPriority w:val="1"/>
    <w:qFormat/>
    <w:rsid w:val="005E0094"/>
    <w:pPr>
      <w:spacing w:after="0" w:line="240" w:lineRule="auto"/>
    </w:pPr>
    <w:rPr>
      <w:rFonts w:ascii="Calibri" w:eastAsia="Times New Roman" w:hAnsi="Calibri" w:cs="Times New Roman"/>
    </w:rPr>
  </w:style>
  <w:style w:type="character" w:customStyle="1" w:styleId="a4">
    <w:name w:val="Без интервала Знак"/>
    <w:aliases w:val="с интервалом Знак,Без интервала1 Знак,No Spacing Знак,No Spacing1 Знак"/>
    <w:link w:val="a3"/>
    <w:uiPriority w:val="1"/>
    <w:locked/>
    <w:rsid w:val="005E0094"/>
    <w:rPr>
      <w:rFonts w:ascii="Calibri" w:eastAsia="Times New Roman" w:hAnsi="Calibri" w:cs="Times New Roman"/>
    </w:rPr>
  </w:style>
  <w:style w:type="character" w:customStyle="1" w:styleId="ConsPlusTitle0">
    <w:name w:val="ConsPlusTitle Знак"/>
    <w:link w:val="ConsPlusTitle"/>
    <w:uiPriority w:val="99"/>
    <w:locked/>
    <w:rsid w:val="005E009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4765C9106F00A3B7A6F4CB62809D4DA9B0CD67A9C80C275AAF290C681FB96B971972C323E71854F717803EDD9AD8EC63F93ACBCA4F3C85v0V3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2023-07-25T14:00:00Z</dcterms:created>
  <dcterms:modified xsi:type="dcterms:W3CDTF">2023-07-25T14:00:00Z</dcterms:modified>
</cp:coreProperties>
</file>