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F0" w:rsidRPr="00210F46" w:rsidRDefault="00713AF0" w:rsidP="00713AF0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noProof/>
          <w:color w:val="000000"/>
          <w:sz w:val="28"/>
          <w:szCs w:val="28"/>
        </w:rPr>
        <w:drawing>
          <wp:inline distT="0" distB="0" distL="0" distR="0" wp14:anchorId="4D7F6635" wp14:editId="2B80D07A">
            <wp:extent cx="523875" cy="657225"/>
            <wp:effectExtent l="19050" t="0" r="9525" b="0"/>
            <wp:docPr id="4" name="Рисунок 1" descr="C:\Users\Татьяна\Pictures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атьяна\Pictures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F0" w:rsidRPr="0025607F" w:rsidRDefault="00713AF0" w:rsidP="00713AF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5607F">
        <w:rPr>
          <w:b/>
          <w:bCs/>
          <w:color w:val="000000"/>
          <w:sz w:val="28"/>
          <w:szCs w:val="28"/>
        </w:rPr>
        <w:t xml:space="preserve">СОВЕТ ДЕПУТАТОВ </w:t>
      </w:r>
      <w:r w:rsidRPr="0025607F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СЕЛЬСКОГО ПОСЕЛЕНИЯ</w:t>
      </w:r>
    </w:p>
    <w:p w:rsidR="00713AF0" w:rsidRDefault="00713AF0" w:rsidP="00713A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5607F">
        <w:rPr>
          <w:b/>
          <w:bCs/>
          <w:color w:val="000000"/>
          <w:sz w:val="28"/>
          <w:szCs w:val="28"/>
        </w:rPr>
        <w:t xml:space="preserve">«ВЕЛИКОВИСОЧНЫЙ СЕЛЬСОВЕТ» </w:t>
      </w:r>
    </w:p>
    <w:p w:rsidR="00713AF0" w:rsidRPr="0025607F" w:rsidRDefault="00713AF0" w:rsidP="00713AF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ЗАПОЛЯРНОГО РАЙОНА</w:t>
      </w:r>
      <w:r w:rsidRPr="0025607F">
        <w:rPr>
          <w:b/>
          <w:bCs/>
          <w:color w:val="000000"/>
          <w:sz w:val="28"/>
          <w:szCs w:val="28"/>
        </w:rPr>
        <w:br/>
        <w:t>НЕНЕЦКОГО АВТОНОМНОГО ОКРУГА</w:t>
      </w:r>
    </w:p>
    <w:p w:rsidR="00713AF0" w:rsidRPr="0025607F" w:rsidRDefault="00713AF0" w:rsidP="00713AF0">
      <w:pPr>
        <w:shd w:val="clear" w:color="auto" w:fill="FFFFFF"/>
        <w:rPr>
          <w:color w:val="000000"/>
          <w:sz w:val="28"/>
          <w:szCs w:val="28"/>
        </w:rPr>
      </w:pPr>
      <w:r w:rsidRPr="0025607F">
        <w:rPr>
          <w:b/>
          <w:bCs/>
          <w:color w:val="000000"/>
          <w:sz w:val="28"/>
          <w:szCs w:val="28"/>
        </w:rPr>
        <w:t> </w:t>
      </w:r>
    </w:p>
    <w:p w:rsidR="00713AF0" w:rsidRPr="0025607F" w:rsidRDefault="00713AF0" w:rsidP="00713AF0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5607F">
        <w:rPr>
          <w:color w:val="000000"/>
          <w:sz w:val="28"/>
          <w:szCs w:val="28"/>
        </w:rPr>
        <w:t>-</w:t>
      </w:r>
      <w:proofErr w:type="gramStart"/>
      <w:r w:rsidRPr="0025607F">
        <w:rPr>
          <w:color w:val="000000"/>
          <w:sz w:val="28"/>
          <w:szCs w:val="28"/>
        </w:rPr>
        <w:t>е  заседание</w:t>
      </w:r>
      <w:proofErr w:type="gramEnd"/>
      <w:r w:rsidRPr="0025607F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7</w:t>
      </w:r>
      <w:r w:rsidRPr="0025607F">
        <w:rPr>
          <w:color w:val="000000"/>
          <w:sz w:val="28"/>
          <w:szCs w:val="28"/>
        </w:rPr>
        <w:t>-го созыва</w:t>
      </w:r>
    </w:p>
    <w:p w:rsidR="00713AF0" w:rsidRPr="0025607F" w:rsidRDefault="00713AF0" w:rsidP="00713AF0">
      <w:pPr>
        <w:shd w:val="clear" w:color="auto" w:fill="FFFFFF"/>
        <w:jc w:val="center"/>
        <w:rPr>
          <w:color w:val="000000"/>
          <w:sz w:val="28"/>
          <w:szCs w:val="28"/>
        </w:rPr>
      </w:pPr>
      <w:r w:rsidRPr="0025607F">
        <w:rPr>
          <w:b/>
          <w:bCs/>
          <w:color w:val="000000"/>
          <w:sz w:val="28"/>
          <w:szCs w:val="28"/>
        </w:rPr>
        <w:t> </w:t>
      </w:r>
    </w:p>
    <w:p w:rsidR="00713AF0" w:rsidRPr="0025607F" w:rsidRDefault="00713AF0" w:rsidP="00713AF0">
      <w:pPr>
        <w:shd w:val="clear" w:color="auto" w:fill="FFFFFF"/>
        <w:jc w:val="center"/>
        <w:rPr>
          <w:b/>
          <w:bCs/>
          <w:sz w:val="28"/>
          <w:szCs w:val="28"/>
        </w:rPr>
      </w:pPr>
      <w:r w:rsidRPr="0025607F">
        <w:rPr>
          <w:b/>
          <w:bCs/>
          <w:sz w:val="28"/>
          <w:szCs w:val="28"/>
        </w:rPr>
        <w:t>Р Е Ш Е Н И Е</w:t>
      </w:r>
    </w:p>
    <w:p w:rsidR="00713AF0" w:rsidRPr="0025607F" w:rsidRDefault="00713AF0" w:rsidP="00713AF0">
      <w:pPr>
        <w:shd w:val="clear" w:color="auto" w:fill="FFFFFF"/>
        <w:jc w:val="center"/>
        <w:rPr>
          <w:b/>
          <w:bCs/>
          <w:sz w:val="28"/>
          <w:szCs w:val="28"/>
        </w:rPr>
      </w:pPr>
      <w:r w:rsidRPr="0025607F">
        <w:rPr>
          <w:b/>
          <w:bCs/>
          <w:color w:val="000000"/>
          <w:sz w:val="28"/>
          <w:szCs w:val="28"/>
        </w:rPr>
        <w:t> </w:t>
      </w:r>
      <w:r w:rsidRPr="0025607F">
        <w:rPr>
          <w:b/>
          <w:bCs/>
          <w:sz w:val="28"/>
          <w:szCs w:val="28"/>
        </w:rPr>
        <w:t xml:space="preserve">от </w:t>
      </w:r>
      <w:proofErr w:type="gramStart"/>
      <w:r>
        <w:rPr>
          <w:b/>
          <w:bCs/>
          <w:sz w:val="28"/>
          <w:szCs w:val="28"/>
        </w:rPr>
        <w:t>26</w:t>
      </w:r>
      <w:r w:rsidRPr="002560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декабря</w:t>
      </w:r>
      <w:proofErr w:type="gramEnd"/>
      <w:r w:rsidRPr="0025607F">
        <w:rPr>
          <w:b/>
          <w:bCs/>
          <w:sz w:val="28"/>
          <w:szCs w:val="28"/>
        </w:rPr>
        <w:t xml:space="preserve">  20</w:t>
      </w:r>
      <w:r>
        <w:rPr>
          <w:b/>
          <w:bCs/>
          <w:sz w:val="28"/>
          <w:szCs w:val="28"/>
        </w:rPr>
        <w:t>22</w:t>
      </w:r>
      <w:r w:rsidRPr="0025607F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16</w:t>
      </w:r>
      <w:r w:rsidRPr="0025607F">
        <w:rPr>
          <w:b/>
          <w:bCs/>
          <w:sz w:val="28"/>
          <w:szCs w:val="28"/>
        </w:rPr>
        <w:t xml:space="preserve">  </w:t>
      </w:r>
    </w:p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713AF0" w:rsidRPr="002831AF" w:rsidRDefault="00713AF0" w:rsidP="00713AF0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2831AF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Об утверждении Порядка </w:t>
      </w:r>
      <w:r w:rsidRPr="002831AF">
        <w:rPr>
          <w:rFonts w:eastAsia="Calibri" w:cs="Arial"/>
          <w:b/>
          <w:bCs/>
          <w:color w:val="000000"/>
          <w:sz w:val="26"/>
          <w:szCs w:val="26"/>
          <w:lang w:eastAsia="en-US"/>
        </w:rPr>
        <w:t>расчета р</w:t>
      </w:r>
      <w:r w:rsidRPr="002831AF">
        <w:rPr>
          <w:rFonts w:eastAsia="Calibri" w:cs="Arial"/>
          <w:b/>
          <w:bCs/>
          <w:sz w:val="26"/>
          <w:szCs w:val="26"/>
        </w:rPr>
        <w:t xml:space="preserve">азмера платы </w:t>
      </w:r>
      <w:r w:rsidRPr="002831AF">
        <w:rPr>
          <w:rFonts w:eastAsia="Calibri"/>
          <w:b/>
          <w:bCs/>
          <w:sz w:val="26"/>
          <w:szCs w:val="26"/>
          <w:lang w:eastAsia="en-US"/>
        </w:rPr>
        <w:t>за пользование жилым помещением для нанимателей жилых помещений по договорам социального найма и договорам найма жилых помещений Сельского поселения «Великовисочный сельсовет» Заполярного района Ненецкого автономного округа</w:t>
      </w:r>
    </w:p>
    <w:p w:rsidR="00713AF0" w:rsidRPr="002831AF" w:rsidRDefault="00713AF0" w:rsidP="00713AF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713AF0" w:rsidRPr="00F25DB3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2831AF">
        <w:rPr>
          <w:rFonts w:eastAsia="Calibri"/>
          <w:color w:val="000000"/>
          <w:sz w:val="26"/>
          <w:szCs w:val="26"/>
          <w:lang w:eastAsia="en-US"/>
        </w:rPr>
        <w:t xml:space="preserve">В соответствии с </w:t>
      </w:r>
      <w:hyperlink r:id="rId5" w:history="1">
        <w:r w:rsidRPr="002831AF">
          <w:rPr>
            <w:rFonts w:eastAsia="Calibri"/>
            <w:color w:val="000000"/>
            <w:sz w:val="26"/>
            <w:szCs w:val="26"/>
            <w:lang w:eastAsia="en-US"/>
          </w:rPr>
          <w:t>частью 3 статьи 156</w:t>
        </w:r>
      </w:hyperlink>
      <w:r w:rsidRPr="002831AF">
        <w:rPr>
          <w:rFonts w:eastAsia="Calibri"/>
          <w:color w:val="000000"/>
          <w:sz w:val="26"/>
          <w:szCs w:val="26"/>
          <w:lang w:eastAsia="en-US"/>
        </w:rPr>
        <w:t xml:space="preserve"> Жилищного кодекса Российской Федерации, Федеральным </w:t>
      </w:r>
      <w:hyperlink r:id="rId6" w:history="1">
        <w:r w:rsidRPr="002831AF">
          <w:rPr>
            <w:rFonts w:eastAsia="Calibri"/>
            <w:color w:val="000000"/>
            <w:sz w:val="26"/>
            <w:szCs w:val="26"/>
            <w:lang w:eastAsia="en-US"/>
          </w:rPr>
          <w:t>законом</w:t>
        </w:r>
      </w:hyperlink>
      <w:r w:rsidRPr="002831AF">
        <w:rPr>
          <w:rFonts w:eastAsia="Calibri"/>
          <w:color w:val="000000"/>
          <w:sz w:val="26"/>
          <w:szCs w:val="26"/>
          <w:lang w:eastAsia="en-US"/>
        </w:rPr>
        <w:t xml:space="preserve"> 06.10.2003 N 131-ФЗ «Об общих принципах организации местного самоуправления в Российской Федерации», </w:t>
      </w:r>
      <w:hyperlink r:id="rId7" w:history="1">
        <w:r w:rsidRPr="002831AF">
          <w:rPr>
            <w:rFonts w:eastAsia="Calibri"/>
            <w:color w:val="000000"/>
            <w:sz w:val="26"/>
            <w:szCs w:val="26"/>
            <w:lang w:eastAsia="en-US"/>
          </w:rPr>
          <w:t>Приказом</w:t>
        </w:r>
      </w:hyperlink>
      <w:r w:rsidRPr="002831AF">
        <w:rPr>
          <w:rFonts w:eastAsia="Calibri"/>
          <w:color w:val="000000"/>
          <w:sz w:val="26"/>
          <w:szCs w:val="26"/>
          <w:lang w:eastAsia="en-US"/>
        </w:rPr>
        <w:t xml:space="preserve"> Минстроя России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2831AF">
        <w:rPr>
          <w:rFonts w:eastAsia="Calibri"/>
          <w:sz w:val="26"/>
          <w:szCs w:val="26"/>
          <w:lang w:eastAsia="en-US"/>
        </w:rPr>
        <w:t xml:space="preserve">Совет </w:t>
      </w:r>
      <w:r w:rsidRPr="00F25DB3">
        <w:rPr>
          <w:rFonts w:eastAsia="Calibri"/>
          <w:sz w:val="26"/>
          <w:szCs w:val="26"/>
          <w:lang w:eastAsia="en-US"/>
        </w:rPr>
        <w:t>депутатов Сельского поселения «Великовисочный сельсовет»</w:t>
      </w:r>
      <w:r w:rsidRPr="00F25DB3">
        <w:rPr>
          <w:rFonts w:eastAsia="Calibri" w:cs="Arial"/>
          <w:sz w:val="26"/>
          <w:szCs w:val="26"/>
          <w:lang w:eastAsia="en-US"/>
        </w:rPr>
        <w:t xml:space="preserve"> Заполярного района</w:t>
      </w:r>
      <w:r w:rsidRPr="00F25DB3">
        <w:rPr>
          <w:rFonts w:eastAsia="Calibri"/>
          <w:sz w:val="26"/>
          <w:szCs w:val="26"/>
          <w:lang w:eastAsia="en-US"/>
        </w:rPr>
        <w:t xml:space="preserve"> Ненецкого автономного округа РЕШИЛ:</w:t>
      </w:r>
    </w:p>
    <w:p w:rsidR="00713AF0" w:rsidRPr="00F25DB3" w:rsidRDefault="00713AF0" w:rsidP="00713AF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25DB3">
        <w:rPr>
          <w:rFonts w:eastAsia="Calibri"/>
          <w:color w:val="000000"/>
          <w:sz w:val="26"/>
          <w:szCs w:val="26"/>
          <w:lang w:eastAsia="en-US"/>
        </w:rPr>
        <w:t>1. Утвердить прилагаемый Порядок расчета р</w:t>
      </w:r>
      <w:r w:rsidRPr="00F25DB3">
        <w:rPr>
          <w:rFonts w:eastAsia="Calibri"/>
          <w:sz w:val="26"/>
          <w:szCs w:val="26"/>
        </w:rPr>
        <w:t xml:space="preserve">азмера платы </w:t>
      </w:r>
      <w:r w:rsidRPr="00F25DB3">
        <w:rPr>
          <w:rFonts w:eastAsia="Calibri"/>
          <w:sz w:val="26"/>
          <w:szCs w:val="26"/>
          <w:lang w:eastAsia="en-US"/>
        </w:rPr>
        <w:t>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«Великовисочный сельсовет»</w:t>
      </w:r>
      <w:r w:rsidRPr="00F25DB3">
        <w:rPr>
          <w:rFonts w:eastAsia="Calibri" w:cs="Arial"/>
          <w:sz w:val="26"/>
          <w:szCs w:val="26"/>
          <w:lang w:eastAsia="en-US"/>
        </w:rPr>
        <w:t xml:space="preserve"> Заполярного района</w:t>
      </w:r>
      <w:r w:rsidRPr="00F25DB3">
        <w:rPr>
          <w:rFonts w:eastAsia="Calibri"/>
          <w:sz w:val="26"/>
          <w:szCs w:val="26"/>
          <w:lang w:eastAsia="en-US"/>
        </w:rPr>
        <w:t xml:space="preserve"> Ненецкого автономного округа.</w:t>
      </w:r>
    </w:p>
    <w:p w:rsidR="00713AF0" w:rsidRPr="00F25DB3" w:rsidRDefault="00713AF0" w:rsidP="00713AF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25DB3">
        <w:rPr>
          <w:rFonts w:eastAsia="Calibri"/>
          <w:sz w:val="26"/>
          <w:szCs w:val="26"/>
          <w:lang w:eastAsia="en-US"/>
        </w:rPr>
        <w:t>2.</w:t>
      </w:r>
      <w:r w:rsidRPr="00F25DB3">
        <w:rPr>
          <w:rFonts w:eastAsia="Calibri"/>
          <w:sz w:val="26"/>
          <w:szCs w:val="26"/>
          <w:lang w:eastAsia="en-US"/>
        </w:rPr>
        <w:tab/>
        <w:t xml:space="preserve">Признать утратившим силу решение Совета депутатов Сельского поселения «Великовисочный сельсовет» Заполярного района Ненецкого автономного округа от 23.04.2019 №79 «Об утверждении Порядка расчета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«Великовисочный </w:t>
      </w:r>
      <w:proofErr w:type="gramStart"/>
      <w:r w:rsidRPr="00F25DB3">
        <w:rPr>
          <w:rFonts w:eastAsia="Calibri"/>
          <w:sz w:val="26"/>
          <w:szCs w:val="26"/>
          <w:lang w:eastAsia="en-US"/>
        </w:rPr>
        <w:t>сельсовет»  Ненецкого</w:t>
      </w:r>
      <w:proofErr w:type="gramEnd"/>
      <w:r w:rsidRPr="00F25DB3">
        <w:rPr>
          <w:rFonts w:eastAsia="Calibri"/>
          <w:sz w:val="26"/>
          <w:szCs w:val="26"/>
          <w:lang w:eastAsia="en-US"/>
        </w:rPr>
        <w:t xml:space="preserve"> автономного округа».</w:t>
      </w:r>
    </w:p>
    <w:p w:rsidR="00713AF0" w:rsidRPr="002831A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Pr="002831AF">
        <w:rPr>
          <w:rFonts w:eastAsia="Calibri"/>
          <w:sz w:val="26"/>
          <w:szCs w:val="26"/>
          <w:lang w:eastAsia="en-US"/>
        </w:rPr>
        <w:t>. Настоящее решение вступает в силу с 01 января 2023 года и подлежит официальному опубликованию (обнародованию).</w:t>
      </w:r>
    </w:p>
    <w:p w:rsidR="00713AF0" w:rsidRDefault="00713AF0" w:rsidP="00713AF0">
      <w:pPr>
        <w:rPr>
          <w:rFonts w:eastAsia="Calibri"/>
          <w:sz w:val="26"/>
          <w:szCs w:val="26"/>
        </w:rPr>
      </w:pPr>
    </w:p>
    <w:p w:rsidR="00713AF0" w:rsidRPr="002831AF" w:rsidRDefault="00713AF0" w:rsidP="00713AF0">
      <w:pPr>
        <w:rPr>
          <w:rFonts w:eastAsia="Calibri"/>
          <w:sz w:val="26"/>
          <w:szCs w:val="26"/>
        </w:rPr>
      </w:pPr>
      <w:r w:rsidRPr="002831AF">
        <w:rPr>
          <w:rFonts w:eastAsia="Calibri"/>
          <w:sz w:val="26"/>
          <w:szCs w:val="26"/>
        </w:rPr>
        <w:t>Глава Сельского поселения</w:t>
      </w:r>
    </w:p>
    <w:p w:rsidR="00713AF0" w:rsidRPr="002831AF" w:rsidRDefault="00713AF0" w:rsidP="00713AF0">
      <w:pPr>
        <w:rPr>
          <w:rFonts w:eastAsia="Calibri"/>
          <w:sz w:val="26"/>
          <w:szCs w:val="26"/>
        </w:rPr>
        <w:sectPr w:rsidR="00713AF0" w:rsidRPr="002831AF" w:rsidSect="00C338CC">
          <w:head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2831AF">
        <w:rPr>
          <w:rFonts w:eastAsia="Calibri"/>
          <w:sz w:val="26"/>
          <w:szCs w:val="26"/>
        </w:rPr>
        <w:t xml:space="preserve">«Великовисочный сельсовет» ЗР НАО                                          </w:t>
      </w:r>
      <w:r>
        <w:rPr>
          <w:rFonts w:eastAsia="Calibri"/>
          <w:sz w:val="26"/>
          <w:szCs w:val="26"/>
        </w:rPr>
        <w:t xml:space="preserve">           </w:t>
      </w:r>
      <w:r w:rsidRPr="002831AF">
        <w:rPr>
          <w:rFonts w:eastAsia="Calibri"/>
          <w:sz w:val="26"/>
          <w:szCs w:val="26"/>
        </w:rPr>
        <w:t xml:space="preserve">      Н.П. Бараков</w:t>
      </w:r>
    </w:p>
    <w:p w:rsidR="00713AF0" w:rsidRPr="002831AF" w:rsidRDefault="00713AF0" w:rsidP="00713AF0">
      <w:pPr>
        <w:jc w:val="right"/>
        <w:rPr>
          <w:snapToGrid w:val="0"/>
          <w:sz w:val="26"/>
          <w:szCs w:val="26"/>
        </w:rPr>
      </w:pPr>
      <w:r w:rsidRPr="002831AF">
        <w:rPr>
          <w:snapToGrid w:val="0"/>
          <w:sz w:val="26"/>
          <w:szCs w:val="26"/>
        </w:rPr>
        <w:lastRenderedPageBreak/>
        <w:t>Приложение</w:t>
      </w:r>
    </w:p>
    <w:p w:rsidR="00713AF0" w:rsidRPr="002831AF" w:rsidRDefault="00713AF0" w:rsidP="00713AF0">
      <w:pPr>
        <w:jc w:val="right"/>
        <w:rPr>
          <w:snapToGrid w:val="0"/>
          <w:sz w:val="26"/>
          <w:szCs w:val="26"/>
        </w:rPr>
      </w:pPr>
      <w:proofErr w:type="gramStart"/>
      <w:r w:rsidRPr="002831AF">
        <w:rPr>
          <w:snapToGrid w:val="0"/>
          <w:sz w:val="26"/>
          <w:szCs w:val="26"/>
        </w:rPr>
        <w:t>к  Решению</w:t>
      </w:r>
      <w:proofErr w:type="gramEnd"/>
      <w:r w:rsidRPr="002831AF">
        <w:rPr>
          <w:snapToGrid w:val="0"/>
          <w:sz w:val="26"/>
          <w:szCs w:val="26"/>
        </w:rPr>
        <w:t xml:space="preserve"> Совета депутатов</w:t>
      </w:r>
    </w:p>
    <w:p w:rsidR="00713AF0" w:rsidRPr="002831AF" w:rsidRDefault="00713AF0" w:rsidP="00713AF0">
      <w:pPr>
        <w:jc w:val="right"/>
        <w:rPr>
          <w:snapToGrid w:val="0"/>
          <w:sz w:val="26"/>
          <w:szCs w:val="26"/>
        </w:rPr>
      </w:pPr>
      <w:r w:rsidRPr="002831AF">
        <w:rPr>
          <w:snapToGrid w:val="0"/>
          <w:sz w:val="26"/>
          <w:szCs w:val="26"/>
        </w:rPr>
        <w:t>Сельского поселения</w:t>
      </w:r>
    </w:p>
    <w:p w:rsidR="00713AF0" w:rsidRPr="002831AF" w:rsidRDefault="00713AF0" w:rsidP="00713AF0">
      <w:pPr>
        <w:jc w:val="right"/>
        <w:rPr>
          <w:snapToGrid w:val="0"/>
          <w:sz w:val="26"/>
          <w:szCs w:val="26"/>
        </w:rPr>
      </w:pPr>
      <w:r w:rsidRPr="002831AF">
        <w:rPr>
          <w:snapToGrid w:val="0"/>
          <w:sz w:val="26"/>
          <w:szCs w:val="26"/>
        </w:rPr>
        <w:t xml:space="preserve"> «Великовисочный сельсовет» ЗР НАО</w:t>
      </w:r>
    </w:p>
    <w:p w:rsidR="00713AF0" w:rsidRPr="002831AF" w:rsidRDefault="00713AF0" w:rsidP="00713AF0">
      <w:pPr>
        <w:jc w:val="right"/>
        <w:rPr>
          <w:snapToGrid w:val="0"/>
          <w:sz w:val="26"/>
          <w:szCs w:val="26"/>
        </w:rPr>
      </w:pPr>
      <w:r w:rsidRPr="002831AF">
        <w:rPr>
          <w:snapToGrid w:val="0"/>
          <w:sz w:val="26"/>
          <w:szCs w:val="26"/>
        </w:rPr>
        <w:t xml:space="preserve">от </w:t>
      </w:r>
      <w:r>
        <w:rPr>
          <w:snapToGrid w:val="0"/>
          <w:sz w:val="26"/>
          <w:szCs w:val="26"/>
        </w:rPr>
        <w:t>26.12</w:t>
      </w:r>
      <w:r w:rsidRPr="002831AF">
        <w:rPr>
          <w:snapToGrid w:val="0"/>
          <w:sz w:val="26"/>
          <w:szCs w:val="26"/>
        </w:rPr>
        <w:t xml:space="preserve">.2022 № </w:t>
      </w:r>
      <w:r>
        <w:rPr>
          <w:snapToGrid w:val="0"/>
          <w:sz w:val="26"/>
          <w:szCs w:val="26"/>
        </w:rPr>
        <w:t>16</w:t>
      </w:r>
    </w:p>
    <w:p w:rsidR="00713AF0" w:rsidRPr="0025607F" w:rsidRDefault="00713AF0" w:rsidP="00713AF0">
      <w:pPr>
        <w:spacing w:after="200"/>
        <w:jc w:val="right"/>
        <w:rPr>
          <w:rFonts w:eastAsia="Calibri"/>
          <w:lang w:eastAsia="en-US"/>
        </w:rPr>
      </w:pPr>
    </w:p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713AF0" w:rsidRPr="0025607F" w:rsidRDefault="00713AF0" w:rsidP="00713AF0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5607F">
        <w:rPr>
          <w:rFonts w:eastAsia="Calibri"/>
          <w:b/>
          <w:color w:val="000000"/>
          <w:sz w:val="28"/>
          <w:szCs w:val="28"/>
          <w:lang w:eastAsia="en-US"/>
        </w:rPr>
        <w:t xml:space="preserve">Порядок </w:t>
      </w:r>
    </w:p>
    <w:p w:rsidR="00713AF0" w:rsidRPr="0025607F" w:rsidRDefault="00713AF0" w:rsidP="00713AF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25607F">
        <w:rPr>
          <w:rFonts w:eastAsia="Calibri" w:cs="Arial"/>
          <w:b/>
          <w:color w:val="000000"/>
          <w:sz w:val="28"/>
          <w:szCs w:val="28"/>
          <w:lang w:eastAsia="en-US"/>
        </w:rPr>
        <w:t>расчета р</w:t>
      </w:r>
      <w:r w:rsidRPr="0025607F">
        <w:rPr>
          <w:rFonts w:eastAsia="Calibri" w:cs="Arial"/>
          <w:b/>
          <w:sz w:val="28"/>
          <w:szCs w:val="28"/>
        </w:rPr>
        <w:t xml:space="preserve">азмера платы </w:t>
      </w:r>
      <w:r w:rsidRPr="0025607F">
        <w:rPr>
          <w:rFonts w:eastAsia="Calibri"/>
          <w:b/>
          <w:sz w:val="28"/>
          <w:szCs w:val="28"/>
          <w:lang w:eastAsia="en-US"/>
        </w:rPr>
        <w:t xml:space="preserve">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2831AF">
        <w:rPr>
          <w:rFonts w:eastAsia="Calibri"/>
          <w:b/>
          <w:sz w:val="28"/>
          <w:szCs w:val="28"/>
          <w:lang w:eastAsia="en-US"/>
        </w:rPr>
        <w:t>Сельского поселения «Великовисочный сельсовет» Заполярного района Ненецкого автономного округа</w:t>
      </w:r>
    </w:p>
    <w:p w:rsidR="00713AF0" w:rsidRPr="0025607F" w:rsidRDefault="00713AF0" w:rsidP="00713AF0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</w:rPr>
      </w:pPr>
    </w:p>
    <w:p w:rsidR="00713AF0" w:rsidRPr="0025607F" w:rsidRDefault="00713AF0" w:rsidP="00713AF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1. Размер платы за наем жилого помещения</w:t>
      </w:r>
    </w:p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 xml:space="preserve">Размер платы </w:t>
      </w:r>
      <w:r w:rsidRPr="0025607F">
        <w:rPr>
          <w:rFonts w:eastAsia="Calibri"/>
          <w:sz w:val="28"/>
          <w:szCs w:val="28"/>
          <w:lang w:eastAsia="en-US"/>
        </w:rPr>
        <w:t xml:space="preserve">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2831AF">
        <w:rPr>
          <w:rFonts w:eastAsia="Calibri"/>
          <w:sz w:val="28"/>
          <w:szCs w:val="28"/>
          <w:lang w:eastAsia="en-US"/>
        </w:rPr>
        <w:t xml:space="preserve">Сельского поселения «Великовисочный сельсовет» Заполярного района Ненецкого автономного округа </w:t>
      </w:r>
      <w:r w:rsidRPr="0025607F">
        <w:rPr>
          <w:rFonts w:eastAsia="Calibri"/>
          <w:sz w:val="28"/>
          <w:szCs w:val="28"/>
          <w:lang w:eastAsia="en-US"/>
        </w:rPr>
        <w:t xml:space="preserve">(далее – плата за наем) </w:t>
      </w:r>
      <w:r w:rsidRPr="0025607F">
        <w:rPr>
          <w:rFonts w:eastAsia="Calibri"/>
          <w:sz w:val="28"/>
          <w:szCs w:val="28"/>
        </w:rPr>
        <w:t xml:space="preserve">за наем j-ого жилого помещения, предоставленного по договору социального найма или договору найма жилого помещения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25607F">
        <w:rPr>
          <w:rFonts w:eastAsia="Calibri"/>
          <w:sz w:val="28"/>
          <w:szCs w:val="28"/>
          <w:lang w:eastAsia="en-US"/>
        </w:rPr>
        <w:t xml:space="preserve"> «Великовисочный сельсовет»</w:t>
      </w:r>
      <w:r w:rsidRPr="0025607F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>Заполярного района</w:t>
      </w:r>
      <w:r w:rsidRPr="0025607F">
        <w:rPr>
          <w:rFonts w:eastAsia="Calibri"/>
          <w:sz w:val="28"/>
          <w:szCs w:val="28"/>
          <w:lang w:eastAsia="en-US"/>
        </w:rPr>
        <w:t xml:space="preserve"> Ненецкого автономного округа (далее - </w:t>
      </w:r>
      <w:r w:rsidRPr="0025607F">
        <w:rPr>
          <w:rFonts w:eastAsia="Calibri"/>
          <w:sz w:val="28"/>
          <w:szCs w:val="28"/>
        </w:rPr>
        <w:t>муниципальный жилищный фонд), определяется по формуле: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П</w:t>
      </w:r>
      <w:r w:rsidRPr="0025607F">
        <w:rPr>
          <w:rFonts w:eastAsia="Calibri"/>
          <w:sz w:val="28"/>
          <w:szCs w:val="28"/>
          <w:vertAlign w:val="subscript"/>
        </w:rPr>
        <w:t>нj</w:t>
      </w:r>
      <w:r w:rsidRPr="0025607F">
        <w:rPr>
          <w:rFonts w:eastAsia="Calibri"/>
          <w:sz w:val="28"/>
          <w:szCs w:val="28"/>
        </w:rPr>
        <w:t xml:space="preserve"> = Н</w:t>
      </w:r>
      <w:r w:rsidRPr="0025607F">
        <w:rPr>
          <w:rFonts w:eastAsia="Calibri"/>
          <w:sz w:val="28"/>
          <w:szCs w:val="28"/>
          <w:vertAlign w:val="subscript"/>
        </w:rPr>
        <w:t>б</w:t>
      </w:r>
      <w:r w:rsidRPr="0025607F">
        <w:rPr>
          <w:rFonts w:eastAsia="Calibri"/>
          <w:sz w:val="28"/>
          <w:szCs w:val="28"/>
        </w:rPr>
        <w:t xml:space="preserve"> * К</w:t>
      </w:r>
      <w:r w:rsidRPr="0025607F">
        <w:rPr>
          <w:rFonts w:eastAsia="Calibri"/>
          <w:sz w:val="28"/>
          <w:szCs w:val="28"/>
          <w:vertAlign w:val="subscript"/>
        </w:rPr>
        <w:t>j</w:t>
      </w:r>
      <w:r w:rsidRPr="0025607F">
        <w:rPr>
          <w:rFonts w:eastAsia="Calibri"/>
          <w:sz w:val="28"/>
          <w:szCs w:val="28"/>
        </w:rPr>
        <w:t xml:space="preserve"> * К</w:t>
      </w:r>
      <w:r w:rsidRPr="0025607F">
        <w:rPr>
          <w:rFonts w:eastAsia="Calibri"/>
          <w:sz w:val="28"/>
          <w:szCs w:val="28"/>
          <w:vertAlign w:val="subscript"/>
        </w:rPr>
        <w:t>с</w:t>
      </w:r>
      <w:r w:rsidRPr="0025607F">
        <w:rPr>
          <w:rFonts w:eastAsia="Calibri"/>
          <w:sz w:val="28"/>
          <w:szCs w:val="28"/>
        </w:rPr>
        <w:t xml:space="preserve"> * П</w:t>
      </w:r>
      <w:r w:rsidRPr="0025607F">
        <w:rPr>
          <w:rFonts w:eastAsia="Calibri"/>
          <w:sz w:val="28"/>
          <w:szCs w:val="28"/>
          <w:vertAlign w:val="subscript"/>
        </w:rPr>
        <w:t>j</w:t>
      </w:r>
      <w:r w:rsidRPr="0025607F">
        <w:rPr>
          <w:rFonts w:eastAsia="Calibri"/>
          <w:sz w:val="28"/>
          <w:szCs w:val="28"/>
        </w:rPr>
        <w:t>, где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П</w:t>
      </w:r>
      <w:r w:rsidRPr="0025607F">
        <w:rPr>
          <w:rFonts w:eastAsia="Calibri"/>
          <w:sz w:val="28"/>
          <w:szCs w:val="28"/>
          <w:vertAlign w:val="subscript"/>
        </w:rPr>
        <w:t>нj</w:t>
      </w:r>
      <w:r w:rsidRPr="0025607F">
        <w:rPr>
          <w:rFonts w:eastAsia="Calibri"/>
          <w:sz w:val="28"/>
          <w:szCs w:val="28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Н</w:t>
      </w:r>
      <w:r w:rsidRPr="0025607F">
        <w:rPr>
          <w:rFonts w:eastAsia="Calibri"/>
          <w:sz w:val="28"/>
          <w:szCs w:val="28"/>
          <w:vertAlign w:val="subscript"/>
        </w:rPr>
        <w:t>б</w:t>
      </w:r>
      <w:r w:rsidRPr="0025607F">
        <w:rPr>
          <w:rFonts w:eastAsia="Calibri"/>
          <w:sz w:val="28"/>
          <w:szCs w:val="28"/>
        </w:rPr>
        <w:t xml:space="preserve"> - базовый размер платы за наем жилого помещения;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К</w:t>
      </w:r>
      <w:r w:rsidRPr="0025607F">
        <w:rPr>
          <w:rFonts w:eastAsia="Calibri"/>
          <w:sz w:val="28"/>
          <w:szCs w:val="28"/>
          <w:vertAlign w:val="subscript"/>
        </w:rPr>
        <w:t>j</w:t>
      </w:r>
      <w:r w:rsidRPr="0025607F">
        <w:rPr>
          <w:rFonts w:eastAsia="Calibri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К</w:t>
      </w:r>
      <w:r w:rsidRPr="0025607F">
        <w:rPr>
          <w:rFonts w:eastAsia="Calibri"/>
          <w:sz w:val="28"/>
          <w:szCs w:val="28"/>
          <w:vertAlign w:val="subscript"/>
        </w:rPr>
        <w:t>с</w:t>
      </w:r>
      <w:r w:rsidRPr="0025607F">
        <w:rPr>
          <w:rFonts w:eastAsia="Calibri"/>
          <w:sz w:val="28"/>
          <w:szCs w:val="28"/>
        </w:rPr>
        <w:t xml:space="preserve"> - коэффициент соответствия платы;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П</w:t>
      </w:r>
      <w:r w:rsidRPr="0025607F">
        <w:rPr>
          <w:rFonts w:eastAsia="Calibri"/>
          <w:sz w:val="28"/>
          <w:szCs w:val="28"/>
          <w:vertAlign w:val="subscript"/>
        </w:rPr>
        <w:t>j</w:t>
      </w:r>
      <w:r w:rsidRPr="0025607F">
        <w:rPr>
          <w:rFonts w:eastAsia="Calibri"/>
          <w:sz w:val="28"/>
          <w:szCs w:val="28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713AF0" w:rsidRPr="0025607F" w:rsidRDefault="00713AF0" w:rsidP="00713AF0">
      <w:pPr>
        <w:autoSpaceDE w:val="0"/>
        <w:autoSpaceDN w:val="0"/>
        <w:adjustRightInd w:val="0"/>
        <w:jc w:val="center"/>
        <w:outlineLvl w:val="0"/>
        <w:rPr>
          <w:rFonts w:eastAsia="Calibri"/>
          <w:sz w:val="24"/>
          <w:szCs w:val="24"/>
        </w:rPr>
      </w:pPr>
    </w:p>
    <w:p w:rsidR="00713AF0" w:rsidRPr="0025607F" w:rsidRDefault="00713AF0" w:rsidP="00713AF0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2. Базовый размер платы за наем жилого помещения</w:t>
      </w:r>
    </w:p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2.1. Базовый размер платы за наем жилого помещения определяется по формуле: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Н</w:t>
      </w:r>
      <w:r w:rsidRPr="0025607F">
        <w:rPr>
          <w:rFonts w:eastAsia="Calibri"/>
          <w:sz w:val="28"/>
          <w:szCs w:val="28"/>
          <w:vertAlign w:val="subscript"/>
        </w:rPr>
        <w:t>Б</w:t>
      </w:r>
      <w:r w:rsidRPr="0025607F">
        <w:rPr>
          <w:rFonts w:eastAsia="Calibri"/>
          <w:sz w:val="28"/>
          <w:szCs w:val="28"/>
        </w:rPr>
        <w:t xml:space="preserve"> = СР</w:t>
      </w:r>
      <w:r w:rsidRPr="0025607F">
        <w:rPr>
          <w:rFonts w:eastAsia="Calibri"/>
          <w:sz w:val="28"/>
          <w:szCs w:val="28"/>
          <w:vertAlign w:val="subscript"/>
        </w:rPr>
        <w:t>с</w:t>
      </w:r>
      <w:r w:rsidRPr="0025607F">
        <w:rPr>
          <w:rFonts w:eastAsia="Calibri"/>
          <w:sz w:val="28"/>
          <w:szCs w:val="28"/>
        </w:rPr>
        <w:t xml:space="preserve"> * 0,001, где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Н</w:t>
      </w:r>
      <w:r w:rsidRPr="0025607F">
        <w:rPr>
          <w:rFonts w:eastAsia="Calibri"/>
          <w:sz w:val="28"/>
          <w:szCs w:val="28"/>
          <w:vertAlign w:val="subscript"/>
        </w:rPr>
        <w:t>Б</w:t>
      </w:r>
      <w:r w:rsidRPr="0025607F">
        <w:rPr>
          <w:rFonts w:eastAsia="Calibri"/>
          <w:sz w:val="28"/>
          <w:szCs w:val="28"/>
        </w:rPr>
        <w:t xml:space="preserve"> - базовый размер платы за наем жилого помещения;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07F">
        <w:rPr>
          <w:sz w:val="28"/>
          <w:szCs w:val="28"/>
        </w:rPr>
        <w:t>СРс - средняя цена 1 кв. м. общей площади квартир на вторичном рынке жилья в Ненецком автономном округе,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607F">
        <w:rPr>
          <w:sz w:val="28"/>
          <w:szCs w:val="28"/>
        </w:rPr>
        <w:t>2.2. Средняя цена 1 кв. м. общей площади квартир на вторичном рынке жилья в Ненецком автономном округе,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713AF0" w:rsidRPr="0025607F" w:rsidRDefault="00713AF0" w:rsidP="00713AF0">
      <w:pPr>
        <w:ind w:firstLine="547"/>
        <w:jc w:val="both"/>
        <w:rPr>
          <w:sz w:val="28"/>
          <w:szCs w:val="28"/>
        </w:rPr>
      </w:pPr>
      <w:r w:rsidRPr="0025607F">
        <w:rPr>
          <w:sz w:val="28"/>
          <w:szCs w:val="28"/>
        </w:rPr>
        <w:t xml:space="preserve">В случае отсутствия указанной информации по Ненецкому автономному </w:t>
      </w:r>
      <w:proofErr w:type="gramStart"/>
      <w:r w:rsidRPr="0025607F">
        <w:rPr>
          <w:sz w:val="28"/>
          <w:szCs w:val="28"/>
        </w:rPr>
        <w:t>округу  используется</w:t>
      </w:r>
      <w:proofErr w:type="gramEnd"/>
      <w:r w:rsidRPr="0025607F">
        <w:rPr>
          <w:sz w:val="28"/>
          <w:szCs w:val="28"/>
        </w:rPr>
        <w:t xml:space="preserve"> средняя цена 1 кв. м. общей площади квартир на вторичном рынке жилья по Северо-Западному федеральному округу.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 xml:space="preserve">2.3. Базовый размер платы за наем жилого помещения утверждается Администрацией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25607F">
        <w:rPr>
          <w:rFonts w:eastAsia="Calibri"/>
          <w:sz w:val="28"/>
          <w:szCs w:val="28"/>
          <w:lang w:eastAsia="en-US"/>
        </w:rPr>
        <w:t xml:space="preserve"> «Великовисочный сельсовет»</w:t>
      </w:r>
      <w:r w:rsidRPr="0025607F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>Заполярного района</w:t>
      </w:r>
      <w:r w:rsidRPr="0025607F">
        <w:rPr>
          <w:rFonts w:eastAsia="Calibri"/>
          <w:sz w:val="28"/>
          <w:szCs w:val="28"/>
          <w:lang w:eastAsia="en-US"/>
        </w:rPr>
        <w:t xml:space="preserve"> Ненецкого автономного округа.</w:t>
      </w:r>
    </w:p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713AF0" w:rsidRPr="0025607F" w:rsidRDefault="00713AF0" w:rsidP="00713AF0">
      <w:pPr>
        <w:autoSpaceDE w:val="0"/>
        <w:autoSpaceDN w:val="0"/>
        <w:adjustRightInd w:val="0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25607F">
        <w:rPr>
          <w:rFonts w:eastAsia="Calibri"/>
          <w:sz w:val="28"/>
          <w:szCs w:val="28"/>
          <w:lang w:eastAsia="en-US"/>
        </w:rPr>
        <w:t xml:space="preserve">3. </w:t>
      </w:r>
      <w:bookmarkStart w:id="0" w:name="Par30"/>
      <w:bookmarkEnd w:id="0"/>
      <w:r w:rsidRPr="0025607F">
        <w:rPr>
          <w:rFonts w:eastAsia="Calibri"/>
          <w:color w:val="000000"/>
          <w:sz w:val="28"/>
          <w:szCs w:val="28"/>
          <w:lang w:eastAsia="en-US"/>
        </w:rPr>
        <w:fldChar w:fldCharType="begin"/>
      </w:r>
      <w:r w:rsidRPr="0025607F">
        <w:rPr>
          <w:rFonts w:eastAsia="Calibri"/>
          <w:color w:val="000000"/>
          <w:sz w:val="28"/>
          <w:szCs w:val="28"/>
          <w:lang w:eastAsia="en-US"/>
        </w:rPr>
        <w:instrText xml:space="preserve">HYPERLINK \l Par30  </w:instrText>
      </w:r>
      <w:r w:rsidRPr="0025607F">
        <w:rPr>
          <w:rFonts w:eastAsia="Calibri"/>
          <w:color w:val="000000"/>
          <w:sz w:val="28"/>
          <w:szCs w:val="28"/>
          <w:lang w:eastAsia="en-US"/>
        </w:rPr>
        <w:fldChar w:fldCharType="separate"/>
      </w:r>
      <w:r w:rsidRPr="0025607F">
        <w:rPr>
          <w:rFonts w:eastAsia="Calibri"/>
          <w:color w:val="000000"/>
          <w:sz w:val="28"/>
          <w:szCs w:val="28"/>
          <w:lang w:eastAsia="en-US"/>
        </w:rPr>
        <w:t>Коэффициенты</w:t>
      </w:r>
      <w:r w:rsidRPr="0025607F">
        <w:rPr>
          <w:rFonts w:eastAsia="Calibri"/>
          <w:color w:val="000000"/>
          <w:sz w:val="28"/>
          <w:szCs w:val="28"/>
          <w:lang w:eastAsia="en-US"/>
        </w:rPr>
        <w:fldChar w:fldCharType="end"/>
      </w:r>
      <w:r w:rsidRPr="0025607F">
        <w:rPr>
          <w:rFonts w:eastAsia="Calibri"/>
          <w:color w:val="000000"/>
          <w:sz w:val="28"/>
          <w:szCs w:val="28"/>
          <w:lang w:eastAsia="en-US"/>
        </w:rPr>
        <w:t xml:space="preserve">  для расчета размера платы за пользование жилым помещением</w:t>
      </w:r>
    </w:p>
    <w:p w:rsidR="00713AF0" w:rsidRPr="0025607F" w:rsidRDefault="00713AF0" w:rsidP="00713AF0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3.1.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3.2. Интегральное значение К</w:t>
      </w:r>
      <w:r w:rsidRPr="0025607F">
        <w:rPr>
          <w:rFonts w:eastAsia="Calibri"/>
          <w:sz w:val="28"/>
          <w:szCs w:val="28"/>
          <w:vertAlign w:val="subscript"/>
        </w:rPr>
        <w:t>j</w:t>
      </w:r>
      <w:r w:rsidRPr="0025607F">
        <w:rPr>
          <w:rFonts w:eastAsia="Calibri"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>
        <w:rPr>
          <w:rFonts w:eastAsia="Calibri"/>
          <w:noProof/>
          <w:position w:val="-24"/>
          <w:sz w:val="24"/>
          <w:szCs w:val="24"/>
        </w:rPr>
        <w:drawing>
          <wp:inline distT="0" distB="0" distL="0" distR="0" wp14:anchorId="07CAAE44" wp14:editId="058C274C">
            <wp:extent cx="1314450" cy="476250"/>
            <wp:effectExtent l="19050" t="0" r="0" b="0"/>
            <wp:docPr id="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07F">
        <w:rPr>
          <w:rFonts w:eastAsia="Calibri"/>
          <w:sz w:val="24"/>
          <w:szCs w:val="24"/>
        </w:rPr>
        <w:t>, где</w:t>
      </w:r>
    </w:p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К</w:t>
      </w:r>
      <w:r w:rsidRPr="0025607F">
        <w:rPr>
          <w:rFonts w:eastAsia="Calibri"/>
          <w:sz w:val="28"/>
          <w:szCs w:val="28"/>
          <w:vertAlign w:val="subscript"/>
        </w:rPr>
        <w:t>j</w:t>
      </w:r>
      <w:r w:rsidRPr="0025607F">
        <w:rPr>
          <w:rFonts w:eastAsia="Calibri"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К</w:t>
      </w:r>
      <w:r w:rsidRPr="0025607F">
        <w:rPr>
          <w:rFonts w:eastAsia="Calibri"/>
          <w:sz w:val="28"/>
          <w:szCs w:val="28"/>
          <w:vertAlign w:val="subscript"/>
        </w:rPr>
        <w:t>1</w:t>
      </w:r>
      <w:r w:rsidRPr="0025607F">
        <w:rPr>
          <w:rFonts w:eastAsia="Calibri"/>
          <w:sz w:val="28"/>
          <w:szCs w:val="28"/>
        </w:rPr>
        <w:t xml:space="preserve"> - коэффициент, характеризующий качество жилого помещения;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К</w:t>
      </w:r>
      <w:r w:rsidRPr="0025607F">
        <w:rPr>
          <w:rFonts w:eastAsia="Calibri"/>
          <w:sz w:val="28"/>
          <w:szCs w:val="28"/>
          <w:vertAlign w:val="subscript"/>
        </w:rPr>
        <w:t>2</w:t>
      </w:r>
      <w:r w:rsidRPr="0025607F">
        <w:rPr>
          <w:rFonts w:eastAsia="Calibri"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К</w:t>
      </w:r>
      <w:r w:rsidRPr="0025607F">
        <w:rPr>
          <w:rFonts w:eastAsia="Calibri"/>
          <w:sz w:val="28"/>
          <w:szCs w:val="28"/>
          <w:vertAlign w:val="subscript"/>
        </w:rPr>
        <w:t>3</w:t>
      </w:r>
      <w:r w:rsidRPr="0025607F">
        <w:rPr>
          <w:rFonts w:eastAsia="Calibri"/>
          <w:sz w:val="28"/>
          <w:szCs w:val="28"/>
        </w:rPr>
        <w:t xml:space="preserve"> - коэффициент, месторасположение дома.</w:t>
      </w:r>
    </w:p>
    <w:p w:rsidR="00713AF0" w:rsidRPr="0025607F" w:rsidRDefault="00713AF0" w:rsidP="00713AF0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szCs w:val="24"/>
          <w:lang w:eastAsia="en-US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i/>
          <w:color w:val="FF0000"/>
          <w:sz w:val="28"/>
          <w:szCs w:val="28"/>
        </w:rPr>
      </w:pPr>
      <w:r w:rsidRPr="0025607F">
        <w:rPr>
          <w:rFonts w:eastAsia="Calibri"/>
          <w:sz w:val="28"/>
          <w:szCs w:val="28"/>
          <w:lang w:eastAsia="en-US"/>
        </w:rPr>
        <w:t>3.3. Параметры оценки потребительских свойств и их значения.</w:t>
      </w:r>
      <w:r w:rsidRPr="0025607F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outlineLvl w:val="1"/>
        <w:rPr>
          <w:rFonts w:eastAsia="Calibri" w:cs="Arial"/>
          <w:sz w:val="28"/>
          <w:szCs w:val="28"/>
        </w:rPr>
      </w:pPr>
      <w:r w:rsidRPr="0025607F">
        <w:rPr>
          <w:rFonts w:eastAsia="Calibri"/>
          <w:sz w:val="28"/>
          <w:szCs w:val="28"/>
          <w:lang w:eastAsia="en-US"/>
        </w:rPr>
        <w:t xml:space="preserve">3.3.1. </w:t>
      </w:r>
      <w:r w:rsidRPr="0025607F">
        <w:rPr>
          <w:rFonts w:eastAsia="Calibri" w:cs="Arial"/>
          <w:sz w:val="28"/>
          <w:szCs w:val="28"/>
        </w:rPr>
        <w:t>Коэффициент, характеризующий качество жилого помещения (К1).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 xml:space="preserve"> Капитальность (материал стен):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4253"/>
        <w:gridCol w:w="1275"/>
      </w:tblGrid>
      <w:tr w:rsidR="00713AF0" w:rsidRPr="0025607F" w:rsidTr="007B5134">
        <w:trPr>
          <w:trHeight w:val="2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lastRenderedPageBreak/>
              <w:t>Материал стен дома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Степень износа жилого дома, в котором расположено жилое 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Коэффици</w:t>
            </w:r>
            <w:r>
              <w:rPr>
                <w:rFonts w:eastAsia="Calibri"/>
                <w:sz w:val="24"/>
                <w:szCs w:val="24"/>
                <w:lang w:eastAsia="en-US"/>
              </w:rPr>
              <w:t>Коэффициентт</w:t>
            </w:r>
          </w:p>
        </w:tc>
      </w:tr>
      <w:tr w:rsidR="00713AF0" w:rsidRPr="0025607F" w:rsidTr="007B5134">
        <w:trPr>
          <w:trHeight w:val="4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Кирпич, газосиликатные блоки между железобетонными колоннами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Для домов, имеющих износ более 60%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713AF0" w:rsidRPr="0025607F" w:rsidTr="007B5134">
        <w:trPr>
          <w:trHeight w:val="5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Кирпич, газосиликатные блоки между железобетонными колоннами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Для домов, имеющих износ более 30% до 60%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</w:tr>
      <w:tr w:rsidR="00713AF0" w:rsidRPr="0025607F" w:rsidTr="007B5134">
        <w:trPr>
          <w:trHeight w:val="4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Кирпич, газосиликатные блоки между железобетонными колоннами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Для домов, имеющих износ до 30%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1,2</w:t>
            </w:r>
          </w:p>
        </w:tc>
      </w:tr>
      <w:tr w:rsidR="00713AF0" w:rsidRPr="0025607F" w:rsidTr="007B5134">
        <w:trPr>
          <w:trHeight w:val="4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Железобетонные панели, ЛСТК (легкие стальные технологические конструкции)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Для домов, имеющих износ более 60%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</w:tr>
      <w:tr w:rsidR="00713AF0" w:rsidRPr="0025607F" w:rsidTr="007B5134">
        <w:trPr>
          <w:trHeight w:val="4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Железобетонные панели, ЛСТК (легкие стальные технологические конструкции)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Для домов, имеющих износ более 30% до 60%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0,9</w:t>
            </w:r>
          </w:p>
        </w:tc>
      </w:tr>
      <w:tr w:rsidR="00713AF0" w:rsidRPr="0025607F" w:rsidTr="007B5134">
        <w:trPr>
          <w:trHeight w:val="4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Железобетонные панели, ЛСТК (легкие стальные технологические конструкции)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Для домов, имеющих износ до 30%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  <w:tr w:rsidR="00713AF0" w:rsidRPr="0025607F" w:rsidTr="007B5134">
        <w:trPr>
          <w:trHeight w:val="4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Деревянные, смешанные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Для домов, имеющих износ более 60%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</w:tr>
      <w:tr w:rsidR="00713AF0" w:rsidRPr="0025607F" w:rsidTr="007B5134">
        <w:trPr>
          <w:trHeight w:val="2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Деревянные, смешанные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Для домов, имеющих износ более 30% до 60%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0,9</w:t>
            </w:r>
          </w:p>
        </w:tc>
      </w:tr>
      <w:tr w:rsidR="00713AF0" w:rsidRPr="0025607F" w:rsidTr="007B5134">
        <w:trPr>
          <w:trHeight w:val="4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Деревянные, смешанные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Для домов, имеющих износ до 30% включительно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1,0</w:t>
            </w:r>
          </w:p>
        </w:tc>
      </w:tr>
    </w:tbl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>3.3.2. Коэффициент, характеризующий благоустройство жилого помещения (К2).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t xml:space="preserve">Жилые дома: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1701"/>
      </w:tblGrid>
      <w:tr w:rsidR="00713AF0" w:rsidRPr="0025607F" w:rsidTr="007B51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Характеристика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Коэффициент</w:t>
            </w:r>
          </w:p>
        </w:tc>
      </w:tr>
      <w:tr w:rsidR="00713AF0" w:rsidRPr="0025607F" w:rsidTr="007B51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Жилые помещения, расположенные в домах, имеющих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 по присоединенным сетям)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1,3</w:t>
            </w:r>
          </w:p>
        </w:tc>
      </w:tr>
      <w:tr w:rsidR="00713AF0" w:rsidRPr="0025607F" w:rsidTr="007B51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Жилые помещения, расположенные в домах с частичным благоустройством, имеющих один из видов коммунальных услуг (водопровод, канализация, центральное отопление, горячее водоснабжение или газовый (электрический) водонагреватель, газовая или электрическая плита, ванна или душ)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0,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13AF0" w:rsidRPr="0025607F" w:rsidTr="007B513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Жилые помещения, расположенные в неблагоустроенных домах.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07F">
              <w:rPr>
                <w:rFonts w:eastAsia="Calibri"/>
                <w:sz w:val="24"/>
                <w:szCs w:val="24"/>
                <w:lang w:eastAsia="en-US"/>
              </w:rPr>
              <w:t>0,8</w:t>
            </w:r>
          </w:p>
        </w:tc>
      </w:tr>
    </w:tbl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5607F">
        <w:rPr>
          <w:rFonts w:eastAsia="Calibri"/>
          <w:sz w:val="28"/>
          <w:szCs w:val="28"/>
        </w:rPr>
        <w:lastRenderedPageBreak/>
        <w:t>3.3.3. Коэффициент, характеризующий месторасположение дома (К3).</w:t>
      </w:r>
    </w:p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126"/>
      </w:tblGrid>
      <w:tr w:rsidR="00713AF0" w:rsidRPr="0025607F" w:rsidTr="007B513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Месторасположение дома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Коэффициент</w:t>
            </w:r>
          </w:p>
        </w:tc>
      </w:tr>
      <w:tr w:rsidR="00713AF0" w:rsidRPr="0025607F" w:rsidTr="007B513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село Великовисочное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</w:t>
            </w:r>
          </w:p>
        </w:tc>
      </w:tr>
      <w:tr w:rsidR="00713AF0" w:rsidRPr="0025607F" w:rsidTr="007B513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деревня Пылемец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</w:t>
            </w:r>
          </w:p>
        </w:tc>
      </w:tr>
      <w:tr w:rsidR="00713AF0" w:rsidRPr="0025607F" w:rsidTr="007B513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деревня Лабожское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</w:t>
            </w:r>
          </w:p>
        </w:tc>
      </w:tr>
      <w:tr w:rsidR="00713AF0" w:rsidRPr="0025607F" w:rsidTr="007B513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деревня Щелино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0,8</w:t>
            </w:r>
          </w:p>
        </w:tc>
      </w:tr>
      <w:tr w:rsidR="00713AF0" w:rsidRPr="0025607F" w:rsidTr="007B513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деревня Тошвиска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0" w:rsidRPr="0025607F" w:rsidRDefault="00713AF0" w:rsidP="007B51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607F">
              <w:rPr>
                <w:sz w:val="24"/>
                <w:szCs w:val="24"/>
              </w:rPr>
              <w:t>0,8</w:t>
            </w:r>
          </w:p>
        </w:tc>
      </w:tr>
    </w:tbl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outlineLvl w:val="1"/>
        <w:rPr>
          <w:rFonts w:eastAsia="Calibri"/>
          <w:sz w:val="28"/>
          <w:szCs w:val="28"/>
          <w:lang w:eastAsia="en-US"/>
        </w:rPr>
      </w:pPr>
      <w:r w:rsidRPr="0025607F">
        <w:rPr>
          <w:rFonts w:eastAsia="Calibri"/>
          <w:sz w:val="28"/>
          <w:szCs w:val="28"/>
          <w:lang w:eastAsia="en-US"/>
        </w:rPr>
        <w:t>3.4.  Коэффициент соответствия платы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5607F">
        <w:rPr>
          <w:rFonts w:eastAsia="Calibri"/>
          <w:sz w:val="28"/>
          <w:szCs w:val="28"/>
          <w:lang w:eastAsia="en-US"/>
        </w:rPr>
        <w:t>Величина коэффициента соответствия платы К</w:t>
      </w:r>
      <w:r w:rsidRPr="0025607F">
        <w:rPr>
          <w:rFonts w:eastAsia="Calibri"/>
          <w:sz w:val="28"/>
          <w:szCs w:val="28"/>
          <w:vertAlign w:val="subscript"/>
          <w:lang w:eastAsia="en-US"/>
        </w:rPr>
        <w:t>с</w:t>
      </w:r>
      <w:r w:rsidRPr="0025607F">
        <w:rPr>
          <w:rFonts w:eastAsia="Calibri"/>
          <w:sz w:val="28"/>
          <w:szCs w:val="28"/>
          <w:lang w:eastAsia="en-US"/>
        </w:rPr>
        <w:t xml:space="preserve"> для граждан, занимающих муниципальные жилые помещения</w:t>
      </w:r>
      <w:r w:rsidRPr="00CB4B41">
        <w:rPr>
          <w:rFonts w:eastAsia="Calibri"/>
          <w:sz w:val="28"/>
          <w:szCs w:val="28"/>
          <w:lang w:eastAsia="en-US"/>
        </w:rPr>
        <w:t xml:space="preserve"> по договорам социального </w:t>
      </w:r>
      <w:proofErr w:type="gramStart"/>
      <w:r w:rsidRPr="00CB4B41">
        <w:rPr>
          <w:rFonts w:eastAsia="Calibri"/>
          <w:sz w:val="28"/>
          <w:szCs w:val="28"/>
          <w:lang w:eastAsia="en-US"/>
        </w:rPr>
        <w:t xml:space="preserve">найма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5607F">
        <w:rPr>
          <w:rFonts w:eastAsia="Calibri"/>
          <w:sz w:val="28"/>
          <w:szCs w:val="28"/>
          <w:lang w:eastAsia="en-US"/>
        </w:rPr>
        <w:t>устанавливается</w:t>
      </w:r>
      <w:proofErr w:type="gramEnd"/>
      <w:r w:rsidRPr="0025607F">
        <w:rPr>
          <w:rFonts w:eastAsia="Calibri"/>
          <w:sz w:val="28"/>
          <w:szCs w:val="28"/>
          <w:lang w:eastAsia="en-US"/>
        </w:rPr>
        <w:t xml:space="preserve"> в размере 0,</w:t>
      </w:r>
      <w:r>
        <w:rPr>
          <w:rFonts w:eastAsia="Calibri"/>
          <w:sz w:val="28"/>
          <w:szCs w:val="28"/>
          <w:lang w:eastAsia="en-US"/>
        </w:rPr>
        <w:t>3</w:t>
      </w:r>
      <w:r w:rsidRPr="0025607F">
        <w:rPr>
          <w:rFonts w:eastAsia="Calibri"/>
          <w:sz w:val="28"/>
          <w:szCs w:val="28"/>
          <w:lang w:eastAsia="en-US"/>
        </w:rPr>
        <w:t>.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5607F">
        <w:rPr>
          <w:rFonts w:eastAsia="Calibri"/>
          <w:sz w:val="28"/>
          <w:szCs w:val="28"/>
          <w:lang w:eastAsia="en-US"/>
        </w:rPr>
        <w:t>Величина коэффициента соответствия платы К</w:t>
      </w:r>
      <w:r w:rsidRPr="0025607F">
        <w:rPr>
          <w:rFonts w:eastAsia="Calibri"/>
          <w:sz w:val="28"/>
          <w:szCs w:val="28"/>
          <w:vertAlign w:val="subscript"/>
          <w:lang w:eastAsia="en-US"/>
        </w:rPr>
        <w:t>с</w:t>
      </w:r>
      <w:r w:rsidRPr="0025607F">
        <w:rPr>
          <w:rFonts w:eastAsia="Calibri"/>
          <w:sz w:val="28"/>
          <w:szCs w:val="28"/>
          <w:lang w:eastAsia="en-US"/>
        </w:rPr>
        <w:t xml:space="preserve"> для граждан, занимающих муниципальные жилые помещения</w:t>
      </w:r>
      <w:r w:rsidRPr="00CB4B41">
        <w:rPr>
          <w:rFonts w:eastAsia="Calibri"/>
          <w:sz w:val="28"/>
          <w:szCs w:val="28"/>
          <w:lang w:eastAsia="en-US"/>
        </w:rPr>
        <w:t xml:space="preserve"> по договорам найма жилых помещений муниципального жилищного </w:t>
      </w:r>
      <w:proofErr w:type="gramStart"/>
      <w:r w:rsidRPr="00CB4B41">
        <w:rPr>
          <w:rFonts w:eastAsia="Calibri"/>
          <w:sz w:val="28"/>
          <w:szCs w:val="28"/>
          <w:lang w:eastAsia="en-US"/>
        </w:rPr>
        <w:t xml:space="preserve">фонда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5607F">
        <w:rPr>
          <w:rFonts w:eastAsia="Calibri"/>
          <w:sz w:val="28"/>
          <w:szCs w:val="28"/>
          <w:lang w:eastAsia="en-US"/>
        </w:rPr>
        <w:t>устанавливается</w:t>
      </w:r>
      <w:proofErr w:type="gramEnd"/>
      <w:r w:rsidRPr="0025607F">
        <w:rPr>
          <w:rFonts w:eastAsia="Calibri"/>
          <w:sz w:val="28"/>
          <w:szCs w:val="28"/>
          <w:lang w:eastAsia="en-US"/>
        </w:rPr>
        <w:t xml:space="preserve"> в размере </w:t>
      </w:r>
      <w:r>
        <w:rPr>
          <w:rFonts w:eastAsia="Calibri"/>
          <w:sz w:val="28"/>
          <w:szCs w:val="28"/>
          <w:lang w:eastAsia="en-US"/>
        </w:rPr>
        <w:t>1</w:t>
      </w:r>
      <w:r w:rsidRPr="0025607F">
        <w:rPr>
          <w:rFonts w:eastAsia="Calibri"/>
          <w:sz w:val="28"/>
          <w:szCs w:val="28"/>
          <w:lang w:eastAsia="en-US"/>
        </w:rPr>
        <w:t>.</w:t>
      </w: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/>
          <w:i/>
          <w:color w:val="FF0000"/>
          <w:sz w:val="28"/>
          <w:szCs w:val="28"/>
        </w:rPr>
      </w:pPr>
    </w:p>
    <w:p w:rsidR="00713AF0" w:rsidRPr="0025607F" w:rsidRDefault="00713AF0" w:rsidP="00713AF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5607F">
        <w:rPr>
          <w:rFonts w:eastAsia="Calibri"/>
          <w:color w:val="000000"/>
          <w:sz w:val="28"/>
          <w:szCs w:val="28"/>
          <w:lang w:eastAsia="en-US"/>
        </w:rPr>
        <w:t xml:space="preserve">4. Установления </w:t>
      </w:r>
      <w:hyperlink w:anchor="Par70" w:history="1">
        <w:r w:rsidRPr="0025607F">
          <w:rPr>
            <w:rFonts w:eastAsia="Calibri"/>
            <w:color w:val="000000"/>
            <w:sz w:val="28"/>
            <w:szCs w:val="28"/>
            <w:lang w:eastAsia="en-US"/>
          </w:rPr>
          <w:t>размера</w:t>
        </w:r>
      </w:hyperlink>
      <w:r w:rsidRPr="0025607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5607F">
        <w:rPr>
          <w:rFonts w:eastAsia="Calibri"/>
          <w:sz w:val="28"/>
          <w:szCs w:val="28"/>
          <w:lang w:eastAsia="en-US"/>
        </w:rPr>
        <w:t>платы за пользование жилым помещением</w:t>
      </w:r>
    </w:p>
    <w:p w:rsidR="00713AF0" w:rsidRPr="0025607F" w:rsidRDefault="00713AF0" w:rsidP="00713AF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13AF0" w:rsidRPr="0025607F" w:rsidRDefault="00713AF0" w:rsidP="00713AF0">
      <w:pPr>
        <w:autoSpaceDE w:val="0"/>
        <w:autoSpaceDN w:val="0"/>
        <w:adjustRightInd w:val="0"/>
        <w:ind w:firstLine="540"/>
        <w:jc w:val="both"/>
        <w:rPr>
          <w:rFonts w:eastAsia="Calibri" w:cs="Arial"/>
          <w:sz w:val="28"/>
          <w:szCs w:val="28"/>
        </w:rPr>
      </w:pPr>
      <w:r w:rsidRPr="0025607F">
        <w:rPr>
          <w:rFonts w:eastAsia="Calibri"/>
          <w:color w:val="000000"/>
          <w:sz w:val="28"/>
          <w:szCs w:val="28"/>
          <w:lang w:eastAsia="en-US"/>
        </w:rPr>
        <w:tab/>
        <w:t xml:space="preserve">4.1. </w:t>
      </w:r>
      <w:r w:rsidRPr="0025607F">
        <w:rPr>
          <w:rFonts w:eastAsia="Calibri" w:cs="Arial"/>
          <w:color w:val="000000"/>
          <w:sz w:val="28"/>
          <w:szCs w:val="28"/>
        </w:rPr>
        <w:t xml:space="preserve">При установлении размера платы за наем жилого помещения </w:t>
      </w:r>
      <w:r w:rsidRPr="0025607F">
        <w:rPr>
          <w:rFonts w:eastAsia="Calibri" w:cs="Arial"/>
          <w:sz w:val="28"/>
          <w:szCs w:val="28"/>
        </w:rPr>
        <w:t xml:space="preserve">не должно приводить к возникновению у нанимателя жилого помещения права на субсидию на оплату жилого помещения и коммунальных услуг в соответствии </w:t>
      </w:r>
      <w:r w:rsidRPr="0025607F">
        <w:rPr>
          <w:rFonts w:eastAsia="Calibri" w:cs="Arial"/>
          <w:color w:val="000000"/>
          <w:sz w:val="28"/>
          <w:szCs w:val="28"/>
        </w:rPr>
        <w:t xml:space="preserve">с </w:t>
      </w:r>
      <w:hyperlink r:id="rId10" w:history="1">
        <w:r w:rsidRPr="0025607F">
          <w:rPr>
            <w:rFonts w:eastAsia="Calibri"/>
            <w:color w:val="000000"/>
            <w:sz w:val="28"/>
            <w:szCs w:val="28"/>
          </w:rPr>
          <w:t>частью 5 статьи 156</w:t>
        </w:r>
      </w:hyperlink>
      <w:r w:rsidRPr="0025607F">
        <w:rPr>
          <w:rFonts w:eastAsia="Calibri"/>
          <w:sz w:val="28"/>
          <w:szCs w:val="28"/>
        </w:rPr>
        <w:t xml:space="preserve"> Жилищного кодекса Российской Федерации</w:t>
      </w:r>
      <w:r w:rsidRPr="0025607F">
        <w:rPr>
          <w:rFonts w:eastAsia="Calibri" w:cs="Arial"/>
          <w:sz w:val="28"/>
          <w:szCs w:val="28"/>
        </w:rPr>
        <w:t>.</w:t>
      </w:r>
    </w:p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</w:rPr>
      </w:pPr>
      <w:r w:rsidRPr="0025607F">
        <w:rPr>
          <w:rFonts w:eastAsia="Calibri"/>
          <w:sz w:val="28"/>
          <w:szCs w:val="28"/>
          <w:lang w:eastAsia="en-US"/>
        </w:rPr>
        <w:tab/>
        <w:t xml:space="preserve">4.2. Размер платы за пользование жилым помещением устанавливается Администрацией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25607F">
        <w:rPr>
          <w:rFonts w:eastAsia="Calibri"/>
          <w:sz w:val="28"/>
          <w:szCs w:val="28"/>
          <w:lang w:eastAsia="en-US"/>
        </w:rPr>
        <w:t xml:space="preserve"> «Великовисочный сельсовет»</w:t>
      </w:r>
      <w:r w:rsidRPr="0025607F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>Заполярного района</w:t>
      </w:r>
      <w:r w:rsidRPr="0025607F">
        <w:rPr>
          <w:rFonts w:eastAsia="Calibri"/>
          <w:sz w:val="28"/>
          <w:szCs w:val="28"/>
          <w:lang w:eastAsia="en-US"/>
        </w:rPr>
        <w:t xml:space="preserve"> Ненецкого автономного округа исходя из б</w:t>
      </w:r>
      <w:r w:rsidRPr="0025607F">
        <w:rPr>
          <w:rFonts w:eastAsia="Calibri" w:cs="Arial"/>
          <w:sz w:val="28"/>
          <w:szCs w:val="28"/>
        </w:rPr>
        <w:t xml:space="preserve">азового размера платы за наем жилого помещения, </w:t>
      </w:r>
      <w:proofErr w:type="gramStart"/>
      <w:r w:rsidRPr="0025607F">
        <w:rPr>
          <w:rFonts w:eastAsia="Calibri"/>
          <w:color w:val="000000"/>
          <w:sz w:val="28"/>
          <w:szCs w:val="28"/>
          <w:lang w:eastAsia="en-US"/>
        </w:rPr>
        <w:t>коэффициентов  для</w:t>
      </w:r>
      <w:proofErr w:type="gramEnd"/>
      <w:r w:rsidRPr="0025607F">
        <w:rPr>
          <w:rFonts w:eastAsia="Calibri"/>
          <w:color w:val="000000"/>
          <w:sz w:val="28"/>
          <w:szCs w:val="28"/>
          <w:lang w:eastAsia="en-US"/>
        </w:rPr>
        <w:t xml:space="preserve"> расчета размера платы за пользование жилым помещением и</w:t>
      </w:r>
      <w:r w:rsidRPr="0025607F">
        <w:rPr>
          <w:rFonts w:eastAsia="Calibri" w:cs="Arial"/>
          <w:sz w:val="28"/>
          <w:szCs w:val="28"/>
        </w:rPr>
        <w:t xml:space="preserve"> общей площади жилого помещения предоставленного по договору социального найма или договору найма жилого помещения муниципального жилищного фонда.</w:t>
      </w:r>
    </w:p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  <w:lang w:eastAsia="en-US"/>
        </w:rPr>
      </w:pPr>
      <w:r w:rsidRPr="0025607F">
        <w:rPr>
          <w:rFonts w:eastAsia="Calibri" w:cs="Arial"/>
          <w:sz w:val="28"/>
          <w:szCs w:val="28"/>
        </w:rPr>
        <w:tab/>
        <w:t xml:space="preserve">4.3. </w:t>
      </w:r>
      <w:hyperlink r:id="rId11" w:history="1">
        <w:r w:rsidRPr="0025607F">
          <w:rPr>
            <w:rFonts w:eastAsia="Calibri" w:cs="Arial"/>
            <w:color w:val="000000"/>
            <w:sz w:val="28"/>
            <w:szCs w:val="28"/>
          </w:rPr>
          <w:t>Порядок</w:t>
        </w:r>
      </w:hyperlink>
      <w:r w:rsidRPr="0025607F">
        <w:rPr>
          <w:rFonts w:eastAsia="Calibri" w:cs="Arial"/>
          <w:color w:val="000000"/>
          <w:sz w:val="28"/>
          <w:szCs w:val="28"/>
        </w:rPr>
        <w:t xml:space="preserve"> начисления, сбора, взыскания, перечисления в бюджет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25607F">
        <w:rPr>
          <w:rFonts w:eastAsia="Calibri"/>
          <w:sz w:val="28"/>
          <w:szCs w:val="28"/>
          <w:lang w:eastAsia="en-US"/>
        </w:rPr>
        <w:t xml:space="preserve"> «Великовисочный сельсовет»</w:t>
      </w:r>
      <w:r w:rsidRPr="0025607F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>Заполярного района</w:t>
      </w:r>
      <w:r w:rsidRPr="0025607F">
        <w:rPr>
          <w:rFonts w:eastAsia="Calibri"/>
          <w:sz w:val="28"/>
          <w:szCs w:val="28"/>
          <w:lang w:eastAsia="en-US"/>
        </w:rPr>
        <w:t xml:space="preserve"> Ненецкого автономного округа </w:t>
      </w:r>
      <w:r w:rsidRPr="0025607F">
        <w:rPr>
          <w:rFonts w:eastAsia="Calibri" w:cs="Arial"/>
          <w:color w:val="000000"/>
          <w:sz w:val="28"/>
          <w:szCs w:val="28"/>
        </w:rPr>
        <w:t xml:space="preserve">платы за наем жилых помещений, определяется Администрацией </w:t>
      </w:r>
      <w:r>
        <w:rPr>
          <w:rFonts w:eastAsia="Calibri"/>
          <w:sz w:val="28"/>
          <w:szCs w:val="28"/>
          <w:lang w:eastAsia="en-US"/>
        </w:rPr>
        <w:t>Сельского поселения</w:t>
      </w:r>
      <w:r w:rsidRPr="0025607F">
        <w:rPr>
          <w:rFonts w:eastAsia="Calibri"/>
          <w:sz w:val="28"/>
          <w:szCs w:val="28"/>
          <w:lang w:eastAsia="en-US"/>
        </w:rPr>
        <w:t xml:space="preserve"> «Великовисочный сельсовет»</w:t>
      </w:r>
      <w:r w:rsidRPr="0025607F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>Заполярного района</w:t>
      </w:r>
      <w:r w:rsidRPr="0025607F">
        <w:rPr>
          <w:rFonts w:eastAsia="Calibri"/>
          <w:sz w:val="28"/>
          <w:szCs w:val="28"/>
          <w:lang w:eastAsia="en-US"/>
        </w:rPr>
        <w:t xml:space="preserve"> Ненецкого автономного округа</w:t>
      </w:r>
      <w:r w:rsidRPr="0025607F">
        <w:rPr>
          <w:rFonts w:eastAsia="Calibri" w:cs="Arial"/>
          <w:color w:val="000000"/>
          <w:sz w:val="28"/>
          <w:szCs w:val="28"/>
          <w:lang w:eastAsia="en-US"/>
        </w:rPr>
        <w:t>.</w:t>
      </w:r>
    </w:p>
    <w:p w:rsidR="00713AF0" w:rsidRPr="0025607F" w:rsidRDefault="00713AF0" w:rsidP="00713AF0">
      <w:pPr>
        <w:autoSpaceDE w:val="0"/>
        <w:autoSpaceDN w:val="0"/>
        <w:adjustRightInd w:val="0"/>
        <w:jc w:val="both"/>
        <w:rPr>
          <w:rFonts w:eastAsia="Calibri" w:cs="Arial"/>
          <w:color w:val="000000"/>
          <w:sz w:val="28"/>
          <w:szCs w:val="28"/>
          <w:lang w:eastAsia="en-US"/>
        </w:rPr>
      </w:pPr>
    </w:p>
    <w:p w:rsidR="00482B7D" w:rsidRDefault="00482B7D">
      <w:bookmarkStart w:id="1" w:name="_GoBack"/>
      <w:bookmarkEnd w:id="1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CC" w:rsidRDefault="00713AF0" w:rsidP="00C338CC">
    <w:pPr>
      <w:pStyle w:val="a4"/>
      <w:framePr w:h="206" w:wrap="none" w:vAnchor="text" w:hAnchor="page" w:x="6411" w:y="667"/>
      <w:shd w:val="clear" w:color="auto" w:fill="auto"/>
      <w:jc w:val="both"/>
      <w:rPr>
        <w:sz w:val="2"/>
        <w:szCs w:val="2"/>
      </w:rPr>
    </w:pPr>
    <w:r>
      <w:fldChar w:fldCharType="begin"/>
    </w:r>
    <w:r>
      <w:instrText xml:space="preserve"> PAGE \* MERGEFORMAT </w:instrText>
    </w:r>
    <w:r>
      <w:fldChar w:fldCharType="separate"/>
    </w:r>
    <w:r w:rsidRPr="00713AF0">
      <w:rPr>
        <w:rStyle w:val="105pt"/>
        <w:noProof/>
      </w:rPr>
      <w:t>1</w:t>
    </w:r>
    <w:r>
      <w:rPr>
        <w:rStyle w:val="105pt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F0"/>
    <w:rsid w:val="002D0FD0"/>
    <w:rsid w:val="00482B7D"/>
    <w:rsid w:val="0071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14A67-1266-482D-BE03-D343EBE8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713AF0"/>
    <w:rPr>
      <w:shd w:val="clear" w:color="auto" w:fill="FFFFFF"/>
    </w:rPr>
  </w:style>
  <w:style w:type="character" w:customStyle="1" w:styleId="105pt">
    <w:name w:val="Колонтитул + 10;5 pt"/>
    <w:basedOn w:val="a3"/>
    <w:rsid w:val="00713AF0"/>
    <w:rPr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713AF0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E2DB14E56DC28D46EAB3BA9C2BC7855BC60B92D05987E141276A7A4E4F2F33D04B91C7CDA7239EECMC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2DB14E56DC28D46EAB3BA9C2BC7855BC7099DDD5987E141276A7A4EE4MFG" TargetMode="External"/><Relationship Id="rId11" Type="http://schemas.openxmlformats.org/officeDocument/2006/relationships/hyperlink" Target="consultantplus://offline/ref=2FF14D25333F0DF770392F5EE3A1156C0008BC48EB378C2A7CC883A7382616E783F93D42DCC528A1A6AC84k9t2H" TargetMode="External"/><Relationship Id="rId5" Type="http://schemas.openxmlformats.org/officeDocument/2006/relationships/hyperlink" Target="consultantplus://offline/ref=6DE2DB14E56DC28D46EAB3BA9C2BC7855BC60D9CD15B87E141276A7A4E4F2F33D04B91C7CDA62796ECM0G" TargetMode="External"/><Relationship Id="rId10" Type="http://schemas.openxmlformats.org/officeDocument/2006/relationships/hyperlink" Target="consultantplus://offline/ref=2C165059E1B93105DBCC9FDD4FC65FEBB572C11F6A0694EDBB9789EA892A32EBD0ADBAC2E38C49B4X945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2023-07-25T12:56:00Z</dcterms:created>
  <dcterms:modified xsi:type="dcterms:W3CDTF">2023-07-25T12:56:00Z</dcterms:modified>
</cp:coreProperties>
</file>